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EE672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EE672B">
        <w:rPr>
          <w:b/>
          <w:sz w:val="24"/>
          <w:szCs w:val="24"/>
        </w:rPr>
        <w:t>ЗАКЛЮЧЕНИЕ №</w:t>
      </w:r>
      <w:bookmarkEnd w:id="0"/>
      <w:r w:rsidR="001F48D3">
        <w:rPr>
          <w:b/>
          <w:sz w:val="24"/>
          <w:szCs w:val="24"/>
        </w:rPr>
        <w:t>3</w:t>
      </w:r>
    </w:p>
    <w:p w:rsidR="00F51C29" w:rsidRPr="005B0F16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5B0F16">
        <w:rPr>
          <w:sz w:val="24"/>
          <w:szCs w:val="24"/>
        </w:rPr>
        <w:t xml:space="preserve">на проект решения Совета депутатов городского округа </w:t>
      </w:r>
      <w:r w:rsidRPr="00EE672B">
        <w:rPr>
          <w:sz w:val="24"/>
          <w:szCs w:val="24"/>
        </w:rPr>
        <w:t xml:space="preserve">Лотошино </w:t>
      </w:r>
      <w:r w:rsidRPr="00EE672B">
        <w:rPr>
          <w:rStyle w:val="7125pt"/>
          <w:b/>
          <w:sz w:val="24"/>
          <w:szCs w:val="24"/>
        </w:rPr>
        <w:t>«О</w:t>
      </w:r>
      <w:r w:rsidRPr="005B0F16">
        <w:rPr>
          <w:rStyle w:val="7125pt"/>
          <w:sz w:val="24"/>
          <w:szCs w:val="24"/>
        </w:rPr>
        <w:t xml:space="preserve"> </w:t>
      </w:r>
      <w:r w:rsidRPr="005B0F16">
        <w:rPr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</w:p>
    <w:p w:rsidR="00F51C29" w:rsidRPr="005B0F1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6AA">
        <w:rPr>
          <w:sz w:val="24"/>
          <w:szCs w:val="24"/>
        </w:rPr>
        <w:t>17</w:t>
      </w:r>
      <w:r w:rsidR="001F48D3">
        <w:rPr>
          <w:sz w:val="24"/>
          <w:szCs w:val="24"/>
        </w:rPr>
        <w:t xml:space="preserve"> июня</w:t>
      </w:r>
      <w:r w:rsidR="00F51C29" w:rsidRPr="005B0F16">
        <w:rPr>
          <w:sz w:val="24"/>
          <w:szCs w:val="24"/>
        </w:rPr>
        <w:t xml:space="preserve">  2020 г.</w:t>
      </w:r>
    </w:p>
    <w:p w:rsidR="00F51C29" w:rsidRPr="005B0F16" w:rsidRDefault="00F51C29" w:rsidP="00F51C29">
      <w:pPr>
        <w:pStyle w:val="2"/>
        <w:shd w:val="clear" w:color="auto" w:fill="auto"/>
        <w:spacing w:after="240" w:line="275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>
        <w:rPr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F51C29" w:rsidRPr="001F48D3" w:rsidRDefault="00F51C29" w:rsidP="00F51C29">
      <w:pPr>
        <w:pStyle w:val="2"/>
        <w:shd w:val="clear" w:color="auto" w:fill="auto"/>
        <w:spacing w:line="275" w:lineRule="exact"/>
        <w:ind w:left="20" w:right="20" w:firstLine="689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1F48D3">
        <w:rPr>
          <w:sz w:val="24"/>
          <w:szCs w:val="24"/>
        </w:rPr>
        <w:t xml:space="preserve"> 19.12.2019</w:t>
      </w:r>
      <w:r w:rsidRPr="001F48D3">
        <w:rPr>
          <w:sz w:val="24"/>
          <w:szCs w:val="24"/>
        </w:rPr>
        <w:t xml:space="preserve"> года №71/7 «О бюджете городского округа Лотошино Московской области на 2020 год и плановый период 2021 и 2022 годов» обусловлены необходимостью: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 xml:space="preserve">- уточнения безвозмездных поступлений из бюджета Московской области в связи </w:t>
      </w:r>
      <w:r w:rsidRPr="001F48D3">
        <w:rPr>
          <w:rFonts w:ascii="Times New Roman" w:hAnsi="Times New Roman"/>
          <w:sz w:val="24"/>
          <w:szCs w:val="24"/>
        </w:rPr>
        <w:br/>
        <w:t xml:space="preserve">с </w:t>
      </w:r>
      <w:r w:rsidR="00EE672B" w:rsidRPr="001F48D3">
        <w:rPr>
          <w:rFonts w:ascii="Times New Roman" w:hAnsi="Times New Roman"/>
          <w:sz w:val="24"/>
          <w:szCs w:val="24"/>
        </w:rPr>
        <w:t>внесение изменений в закон</w:t>
      </w:r>
      <w:r w:rsidRPr="001F48D3">
        <w:rPr>
          <w:rFonts w:ascii="Times New Roman" w:hAnsi="Times New Roman"/>
          <w:sz w:val="24"/>
          <w:szCs w:val="24"/>
        </w:rPr>
        <w:t xml:space="preserve"> Московской области от 16.12.2019</w:t>
      </w:r>
      <w:r w:rsidR="00EE672B" w:rsidRPr="001F48D3">
        <w:rPr>
          <w:rFonts w:ascii="Times New Roman" w:hAnsi="Times New Roman"/>
          <w:sz w:val="24"/>
          <w:szCs w:val="24"/>
        </w:rPr>
        <w:t xml:space="preserve"> года</w:t>
      </w:r>
      <w:r w:rsidRPr="001F48D3">
        <w:rPr>
          <w:rFonts w:ascii="Times New Roman" w:hAnsi="Times New Roman"/>
          <w:sz w:val="24"/>
          <w:szCs w:val="24"/>
        </w:rPr>
        <w:t xml:space="preserve"> №261/2019-ОЗ «О бюджете Московской области на 2020 год и на плановый период 2021 и 2022 годов» и доведенными уведомлениями о предоставлении субсидий, субвенций, иного межбюджетного трансферта, имеющего целевое назначение на 2020 год и на плановый период 2021 и 2022 годов от главных распорядителей бюджетных средств Московской области по состоянию на </w:t>
      </w:r>
      <w:r w:rsidR="001F48D3" w:rsidRPr="001F48D3">
        <w:rPr>
          <w:rFonts w:ascii="Times New Roman" w:hAnsi="Times New Roman"/>
          <w:sz w:val="24"/>
          <w:szCs w:val="24"/>
        </w:rPr>
        <w:t>04.06</w:t>
      </w:r>
      <w:r w:rsidRPr="001F48D3">
        <w:rPr>
          <w:rFonts w:ascii="Times New Roman" w:hAnsi="Times New Roman"/>
          <w:sz w:val="24"/>
          <w:szCs w:val="24"/>
        </w:rPr>
        <w:t xml:space="preserve">.2020 года; 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корректировки налоговых и неналоговых доходов бюджета городского округа Лотошино с изменениями общей суммы поступлений;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1F48D3" w:rsidRDefault="00F37194" w:rsidP="002D2AD5">
      <w:pPr>
        <w:pStyle w:val="2"/>
        <w:shd w:val="clear" w:color="auto" w:fill="auto"/>
        <w:spacing w:after="246" w:line="268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Рассматриваемый проект решения о внесении изменений в бюджет направлен в Контрольно-счетную палату городского округа Лотошино Советом депутатов городского округа</w:t>
      </w:r>
      <w:r w:rsidR="001F48D3" w:rsidRPr="001F48D3">
        <w:rPr>
          <w:sz w:val="24"/>
          <w:szCs w:val="24"/>
        </w:rPr>
        <w:t xml:space="preserve"> 15.06.2020 года</w:t>
      </w:r>
      <w:r w:rsidR="00EE672B" w:rsidRPr="001F48D3">
        <w:rPr>
          <w:sz w:val="24"/>
          <w:szCs w:val="24"/>
        </w:rPr>
        <w:t xml:space="preserve">. </w:t>
      </w:r>
      <w:r w:rsidR="002D2AD5" w:rsidRPr="001F48D3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7E4816" w:rsidRPr="007E4816" w:rsidRDefault="007E4816" w:rsidP="007E481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7E4816">
        <w:rPr>
          <w:sz w:val="24"/>
          <w:szCs w:val="24"/>
        </w:rPr>
        <w:t>В нарушение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>
        <w:rPr>
          <w:sz w:val="24"/>
          <w:szCs w:val="24"/>
        </w:rPr>
        <w:t>,</w:t>
      </w:r>
      <w:r w:rsidRPr="007E4816">
        <w:rPr>
          <w:sz w:val="24"/>
          <w:szCs w:val="24"/>
        </w:rPr>
        <w:t xml:space="preserve"> не размещен в средствах массовой информации.</w:t>
      </w:r>
    </w:p>
    <w:p w:rsidR="007E4816" w:rsidRPr="007E4816" w:rsidRDefault="007E4816" w:rsidP="007E4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816">
        <w:rPr>
          <w:rFonts w:ascii="Times New Roman" w:hAnsi="Times New Roman" w:cs="Times New Roman"/>
          <w:sz w:val="24"/>
          <w:szCs w:val="24"/>
        </w:rPr>
        <w:t>В соответствии с требованиями указанной статьи, принцип прозрачности (открытости) означает обязательность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бюджетов.</w:t>
      </w:r>
    </w:p>
    <w:p w:rsidR="007E4816" w:rsidRDefault="007E4816" w:rsidP="007E4816">
      <w:pPr>
        <w:pStyle w:val="2"/>
        <w:shd w:val="clear" w:color="auto" w:fill="auto"/>
        <w:tabs>
          <w:tab w:val="left" w:pos="1161"/>
        </w:tabs>
        <w:spacing w:line="261" w:lineRule="exact"/>
        <w:ind w:left="740" w:right="20" w:firstLine="0"/>
        <w:jc w:val="both"/>
        <w:rPr>
          <w:sz w:val="24"/>
          <w:szCs w:val="24"/>
        </w:rPr>
      </w:pPr>
    </w:p>
    <w:p w:rsidR="007E4816" w:rsidRDefault="007E4816" w:rsidP="007E4816">
      <w:pPr>
        <w:pStyle w:val="2"/>
        <w:shd w:val="clear" w:color="auto" w:fill="auto"/>
        <w:tabs>
          <w:tab w:val="left" w:pos="1161"/>
        </w:tabs>
        <w:spacing w:line="261" w:lineRule="exact"/>
        <w:ind w:right="20" w:firstLine="0"/>
        <w:jc w:val="both"/>
        <w:rPr>
          <w:sz w:val="24"/>
          <w:szCs w:val="24"/>
        </w:rPr>
      </w:pPr>
    </w:p>
    <w:p w:rsidR="002D2AD5" w:rsidRPr="001F48D3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lastRenderedPageBreak/>
        <w:t>Пункт</w:t>
      </w:r>
      <w:r w:rsidR="007C777C">
        <w:rPr>
          <w:sz w:val="24"/>
          <w:szCs w:val="24"/>
        </w:rPr>
        <w:t xml:space="preserve">ом 1 </w:t>
      </w:r>
      <w:r w:rsidRPr="001F48D3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2020 год и плановый период 2021 и 2022 годов.</w:t>
      </w:r>
    </w:p>
    <w:p w:rsidR="002D2AD5" w:rsidRPr="001F48D3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Общий объем доходов и расходов бюджета городского округа Лотошино Московской области на 2020 год предлагается к </w:t>
      </w:r>
      <w:r w:rsidR="001F48D3" w:rsidRPr="001F48D3">
        <w:rPr>
          <w:sz w:val="24"/>
          <w:szCs w:val="24"/>
        </w:rPr>
        <w:t>увеличению</w:t>
      </w:r>
      <w:r w:rsidRPr="001F48D3">
        <w:rPr>
          <w:sz w:val="24"/>
          <w:szCs w:val="24"/>
        </w:rPr>
        <w:t xml:space="preserve"> на </w:t>
      </w:r>
      <w:r w:rsidR="001F48D3" w:rsidRPr="001F48D3">
        <w:rPr>
          <w:sz w:val="24"/>
          <w:szCs w:val="24"/>
        </w:rPr>
        <w:t>6 788,1</w:t>
      </w:r>
      <w:r w:rsidRPr="001F48D3">
        <w:rPr>
          <w:sz w:val="24"/>
          <w:szCs w:val="24"/>
        </w:rPr>
        <w:t xml:space="preserve"> тыс. рублей. </w:t>
      </w:r>
    </w:p>
    <w:p w:rsidR="002D2AD5" w:rsidRPr="001F48D3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2020 год составят:</w:t>
      </w:r>
    </w:p>
    <w:p w:rsidR="002D2AD5" w:rsidRPr="001F48D3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- общий объем доходов </w:t>
      </w:r>
      <w:r w:rsidR="001F48D3" w:rsidRPr="001F48D3">
        <w:rPr>
          <w:sz w:val="24"/>
          <w:szCs w:val="24"/>
        </w:rPr>
        <w:t>1 136 080,5</w:t>
      </w:r>
      <w:r w:rsidRPr="001F48D3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1F48D3" w:rsidRPr="001F48D3">
        <w:rPr>
          <w:sz w:val="24"/>
          <w:szCs w:val="24"/>
        </w:rPr>
        <w:t>809 916,7</w:t>
      </w:r>
      <w:r w:rsidRPr="001F48D3">
        <w:rPr>
          <w:sz w:val="24"/>
          <w:szCs w:val="24"/>
        </w:rPr>
        <w:t xml:space="preserve"> тыс. рублей или </w:t>
      </w:r>
      <w:r w:rsidR="001F48D3" w:rsidRPr="001F48D3">
        <w:rPr>
          <w:sz w:val="24"/>
          <w:szCs w:val="24"/>
        </w:rPr>
        <w:t>71,2</w:t>
      </w:r>
      <w:r w:rsidRPr="001F48D3">
        <w:rPr>
          <w:sz w:val="24"/>
          <w:szCs w:val="24"/>
        </w:rPr>
        <w:t>%;</w:t>
      </w:r>
    </w:p>
    <w:p w:rsidR="002D2AD5" w:rsidRPr="001F48D3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- общий объем расходов </w:t>
      </w:r>
      <w:r w:rsidR="001F48D3" w:rsidRPr="001F48D3">
        <w:rPr>
          <w:sz w:val="24"/>
          <w:szCs w:val="24"/>
        </w:rPr>
        <w:t>1 267 759,2</w:t>
      </w:r>
      <w:r w:rsidRPr="001F48D3">
        <w:rPr>
          <w:sz w:val="24"/>
          <w:szCs w:val="24"/>
        </w:rPr>
        <w:t xml:space="preserve"> тыс. рублей;</w:t>
      </w:r>
    </w:p>
    <w:p w:rsidR="002D2AD5" w:rsidRPr="007870EA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70EA">
        <w:rPr>
          <w:rFonts w:ascii="Times New Roman" w:hAnsi="Times New Roman" w:cs="Times New Roman"/>
          <w:sz w:val="24"/>
          <w:szCs w:val="24"/>
        </w:rPr>
        <w:t xml:space="preserve">- дефицит бюджета составит 131 678,6 тыс. рублей или </w:t>
      </w:r>
      <w:r w:rsidR="007870EA" w:rsidRPr="007870EA">
        <w:rPr>
          <w:rFonts w:ascii="Times New Roman" w:hAnsi="Times New Roman" w:cs="Times New Roman"/>
          <w:sz w:val="24"/>
          <w:szCs w:val="24"/>
        </w:rPr>
        <w:t>83,4</w:t>
      </w:r>
      <w:r w:rsidRPr="007870EA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7870EA" w:rsidRPr="007870EA">
        <w:rPr>
          <w:rFonts w:ascii="Times New Roman" w:hAnsi="Times New Roman" w:cs="Times New Roman"/>
          <w:sz w:val="24"/>
          <w:szCs w:val="24"/>
        </w:rPr>
        <w:t>157 913,9</w:t>
      </w:r>
      <w:r w:rsidRPr="007870EA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870EA" w:rsidRDefault="007870EA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>Проектом решения предлагается увеличить общий объем доходов бюджета городского округа Лотошино на первый год планового периода (2021 год) на 13 318,0  тыс. рублей или на 1,1%, увеличить общий объем расходов на 13 318,0 тыс. рублей или 1,1%.</w:t>
      </w: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>С учетом предлагаемых изменений основные характеристики бюджета городского округа Лотошино на 2021 год предлагаются к утверждению:</w:t>
      </w: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>-общий объем доходов 1 184 969,6 тыс. руб., в том числе объем межбюджетных трансфертов, получаемых из других бюджетов бюджетной системы Российской Федерации в сумме 823 125,4 тыс. руб. (69,5%);</w:t>
      </w:r>
    </w:p>
    <w:p w:rsidR="007870EA" w:rsidRDefault="007870EA" w:rsidP="007870EA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line="275" w:lineRule="exact"/>
        <w:ind w:left="20" w:right="20" w:firstLine="720"/>
        <w:jc w:val="both"/>
      </w:pPr>
      <w:r>
        <w:t>общий объем расходов 1 184 969,6 тыс. руб., в том числе условно утвержденные расходы в сумме 17 294,0 тыс. рублей;</w:t>
      </w:r>
    </w:p>
    <w:p w:rsidR="007870EA" w:rsidRDefault="007870EA" w:rsidP="007870EA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240" w:line="275" w:lineRule="exact"/>
        <w:ind w:left="20" w:firstLine="720"/>
        <w:jc w:val="both"/>
      </w:pPr>
      <w:r>
        <w:t>дефицит бюджета 0 тыс. руб.</w:t>
      </w: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>Проектом решения предлагается увеличить общий объем доходов и расходов бюджета городского округа Лотошино на второй год планового периода (2022 год) на 14 997,0  тыс. рублей.</w:t>
      </w: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 xml:space="preserve"> С учетом предлагаемых изменений основные характеристики бюджета городского округа Лотошино на 2022 год предлагаются к утверждению:</w:t>
      </w:r>
    </w:p>
    <w:p w:rsidR="007870EA" w:rsidRDefault="007870EA" w:rsidP="007870EA">
      <w:pPr>
        <w:pStyle w:val="2"/>
        <w:shd w:val="clear" w:color="auto" w:fill="auto"/>
        <w:spacing w:line="275" w:lineRule="exact"/>
        <w:ind w:left="20" w:right="20" w:firstLine="720"/>
        <w:jc w:val="both"/>
      </w:pPr>
      <w:r>
        <w:t>-общий объем доходов 1 098 012,6 тыс. руб., в том числе объем межбюджетных трансфертов, получаемых из других бюджетов бюджетной системы Российской Федерации в сумме 719 530,5 тыс. руб. (65,5%);</w:t>
      </w:r>
    </w:p>
    <w:p w:rsidR="007870EA" w:rsidRDefault="007870EA" w:rsidP="007870EA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line="275" w:lineRule="exact"/>
        <w:ind w:left="20" w:right="20" w:firstLine="720"/>
        <w:jc w:val="both"/>
      </w:pPr>
      <w:r>
        <w:t>общий объем расходов 1 098 012,6 тыс. руб., в том числе условно утвержденные расходы в сумме 35 307,6 тыс.  рублей;</w:t>
      </w:r>
    </w:p>
    <w:p w:rsidR="007870EA" w:rsidRDefault="007870EA" w:rsidP="007870EA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240" w:line="275" w:lineRule="exact"/>
        <w:ind w:left="20" w:firstLine="720"/>
        <w:jc w:val="both"/>
      </w:pPr>
      <w:r>
        <w:t>дефицит бюджета 0 тыс. руб.</w:t>
      </w:r>
    </w:p>
    <w:p w:rsidR="002D2AD5" w:rsidRPr="001F48D3" w:rsidRDefault="002D2AD5" w:rsidP="002D2AD5">
      <w:pPr>
        <w:pStyle w:val="2"/>
        <w:shd w:val="clear" w:color="auto" w:fill="auto"/>
        <w:spacing w:after="243" w:line="275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1F48D3">
        <w:rPr>
          <w:sz w:val="24"/>
          <w:szCs w:val="24"/>
        </w:rPr>
        <w:t>части</w:t>
      </w:r>
      <w:r w:rsidRPr="001F48D3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7870EA" w:rsidRPr="00FE6FA2" w:rsidRDefault="007C777C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</w:t>
      </w:r>
      <w:r w:rsidR="007870EA" w:rsidRPr="00FE6FA2">
        <w:rPr>
          <w:rFonts w:ascii="Times New Roman" w:hAnsi="Times New Roman"/>
          <w:sz w:val="24"/>
          <w:szCs w:val="24"/>
        </w:rPr>
        <w:t xml:space="preserve"> решения предлагается </w:t>
      </w:r>
      <w:r w:rsidR="0038412C" w:rsidRPr="00FE6FA2">
        <w:rPr>
          <w:rFonts w:ascii="Times New Roman" w:hAnsi="Times New Roman"/>
          <w:sz w:val="24"/>
          <w:szCs w:val="24"/>
        </w:rPr>
        <w:t>уменьшить</w:t>
      </w:r>
      <w:r w:rsidR="007870EA" w:rsidRPr="00FE6FA2">
        <w:rPr>
          <w:rFonts w:ascii="Times New Roman" w:hAnsi="Times New Roman"/>
          <w:sz w:val="24"/>
          <w:szCs w:val="24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38412C" w:rsidRPr="00FE6FA2">
        <w:rPr>
          <w:rFonts w:ascii="Times New Roman" w:hAnsi="Times New Roman"/>
          <w:sz w:val="24"/>
          <w:szCs w:val="24"/>
        </w:rPr>
        <w:t xml:space="preserve"> в 2020 году на 966,0 тыс. рублей.</w:t>
      </w:r>
    </w:p>
    <w:p w:rsidR="00FE6FA2" w:rsidRPr="00FE6FA2" w:rsidRDefault="00FE6FA2" w:rsidP="00FE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A2">
        <w:rPr>
          <w:rFonts w:ascii="Times New Roman" w:hAnsi="Times New Roman" w:cs="Times New Roman"/>
          <w:sz w:val="24"/>
          <w:szCs w:val="24"/>
        </w:rPr>
        <w:t xml:space="preserve">Уменьшена субвенция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 </w:t>
      </w:r>
    </w:p>
    <w:p w:rsidR="006C68A0" w:rsidRPr="00FE6FA2" w:rsidRDefault="006C68A0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FE6FA2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</w:t>
      </w:r>
      <w:r w:rsidR="00DD588A" w:rsidRPr="00FE6FA2">
        <w:rPr>
          <w:rFonts w:ascii="Times New Roman" w:hAnsi="Times New Roman"/>
          <w:sz w:val="24"/>
          <w:szCs w:val="24"/>
        </w:rPr>
        <w:t>,</w:t>
      </w:r>
      <w:r w:rsidRPr="00FE6FA2">
        <w:rPr>
          <w:rFonts w:ascii="Times New Roman" w:hAnsi="Times New Roman"/>
          <w:sz w:val="24"/>
          <w:szCs w:val="24"/>
        </w:rPr>
        <w:t xml:space="preserve"> </w:t>
      </w:r>
      <w:r w:rsidR="0038412C" w:rsidRPr="00FE6FA2">
        <w:rPr>
          <w:rFonts w:ascii="Times New Roman" w:hAnsi="Times New Roman"/>
          <w:sz w:val="24"/>
          <w:szCs w:val="24"/>
        </w:rPr>
        <w:t>предлагается к утверждению в объеме</w:t>
      </w:r>
      <w:r w:rsidRPr="00FE6FA2">
        <w:rPr>
          <w:rFonts w:ascii="Times New Roman" w:hAnsi="Times New Roman"/>
          <w:sz w:val="24"/>
          <w:szCs w:val="24"/>
        </w:rPr>
        <w:t xml:space="preserve"> в 2020 году – 27 205,1 тыс. рублей, 2021 год – 28 777,3 тыс. рублей, 2022 год – 29 733,1 тыс. рублей.</w:t>
      </w:r>
    </w:p>
    <w:p w:rsidR="00DD588A" w:rsidRPr="00FE6FA2" w:rsidRDefault="00DD588A" w:rsidP="00DD588A">
      <w:pPr>
        <w:pStyle w:val="2"/>
        <w:shd w:val="clear" w:color="auto" w:fill="auto"/>
        <w:tabs>
          <w:tab w:val="left" w:pos="908"/>
        </w:tabs>
        <w:spacing w:line="271" w:lineRule="exact"/>
        <w:ind w:left="740" w:right="20" w:firstLine="0"/>
        <w:jc w:val="both"/>
        <w:rPr>
          <w:sz w:val="24"/>
          <w:szCs w:val="24"/>
        </w:rPr>
      </w:pPr>
    </w:p>
    <w:p w:rsidR="007C777C" w:rsidRPr="007C777C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7C777C">
        <w:rPr>
          <w:sz w:val="24"/>
          <w:szCs w:val="24"/>
        </w:rPr>
        <w:lastRenderedPageBreak/>
        <w:t>Пунктом</w:t>
      </w:r>
      <w:r w:rsidR="0002142B">
        <w:rPr>
          <w:sz w:val="24"/>
          <w:szCs w:val="24"/>
        </w:rPr>
        <w:t xml:space="preserve"> </w:t>
      </w:r>
      <w:r w:rsidRPr="007C777C">
        <w:rPr>
          <w:sz w:val="24"/>
          <w:szCs w:val="24"/>
        </w:rPr>
        <w:t xml:space="preserve"> 2</w:t>
      </w:r>
      <w:r w:rsidR="0002142B">
        <w:rPr>
          <w:sz w:val="24"/>
          <w:szCs w:val="24"/>
        </w:rPr>
        <w:t xml:space="preserve"> </w:t>
      </w:r>
      <w:r w:rsidRPr="007C777C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2020 год и на плановый период 2021 и 2022 годов года (приложение №1 к проекту решения). </w:t>
      </w:r>
    </w:p>
    <w:p w:rsidR="007C777C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42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777C" w:rsidRPr="007C777C">
        <w:rPr>
          <w:rFonts w:ascii="Times New Roman" w:hAnsi="Times New Roman" w:cs="Times New Roman"/>
          <w:b/>
          <w:sz w:val="24"/>
          <w:szCs w:val="24"/>
        </w:rPr>
        <w:t>В</w:t>
      </w:r>
      <w:r w:rsidR="002D2AD5" w:rsidRPr="007C777C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EE672B" w:rsidRPr="007C777C">
        <w:rPr>
          <w:rFonts w:ascii="Times New Roman" w:hAnsi="Times New Roman" w:cs="Times New Roman"/>
          <w:b/>
          <w:sz w:val="24"/>
          <w:szCs w:val="24"/>
        </w:rPr>
        <w:t>год</w:t>
      </w:r>
      <w:r w:rsidR="007C777C" w:rsidRPr="007C777C">
        <w:rPr>
          <w:rFonts w:ascii="Times New Roman" w:hAnsi="Times New Roman" w:cs="Times New Roman"/>
          <w:b/>
          <w:sz w:val="24"/>
          <w:szCs w:val="24"/>
        </w:rPr>
        <w:t>у</w:t>
      </w:r>
      <w:r w:rsidR="00EE672B" w:rsidRPr="007C777C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7C777C">
        <w:rPr>
          <w:rFonts w:ascii="Times New Roman" w:hAnsi="Times New Roman" w:cs="Times New Roman"/>
          <w:sz w:val="24"/>
          <w:szCs w:val="24"/>
        </w:rPr>
        <w:t xml:space="preserve"> </w:t>
      </w:r>
      <w:r w:rsidR="007C777C">
        <w:rPr>
          <w:rFonts w:ascii="Times New Roman" w:hAnsi="Times New Roman" w:cs="Times New Roman"/>
          <w:sz w:val="24"/>
          <w:szCs w:val="24"/>
        </w:rPr>
        <w:t>п</w:t>
      </w:r>
      <w:r w:rsidR="007C777C" w:rsidRPr="007C777C">
        <w:rPr>
          <w:rFonts w:ascii="Times New Roman" w:hAnsi="Times New Roman" w:cs="Times New Roman"/>
          <w:sz w:val="24"/>
          <w:szCs w:val="24"/>
        </w:rPr>
        <w:t>роектом</w:t>
      </w:r>
      <w:r w:rsidR="007C777C" w:rsidRPr="00E12E46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7C777C">
        <w:rPr>
          <w:rFonts w:ascii="Times New Roman" w:hAnsi="Times New Roman"/>
          <w:b/>
          <w:sz w:val="24"/>
          <w:szCs w:val="24"/>
        </w:rPr>
        <w:t>1 136 080,5</w:t>
      </w:r>
      <w:r w:rsidR="007C777C"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E12E46">
        <w:rPr>
          <w:rFonts w:ascii="Times New Roman" w:hAnsi="Times New Roman"/>
          <w:sz w:val="24"/>
          <w:szCs w:val="24"/>
        </w:rPr>
        <w:t>тыс. руб.</w:t>
      </w:r>
      <w:r w:rsidR="007C777C">
        <w:rPr>
          <w:rFonts w:ascii="Times New Roman" w:hAnsi="Times New Roman"/>
          <w:sz w:val="24"/>
          <w:szCs w:val="24"/>
        </w:rPr>
        <w:t xml:space="preserve"> Д</w:t>
      </w:r>
      <w:r w:rsidR="007C777C" w:rsidRPr="00E12E46">
        <w:rPr>
          <w:rFonts w:ascii="Times New Roman" w:hAnsi="Times New Roman"/>
          <w:sz w:val="24"/>
          <w:szCs w:val="24"/>
        </w:rPr>
        <w:t>оходн</w:t>
      </w:r>
      <w:r w:rsidR="007C777C">
        <w:rPr>
          <w:rFonts w:ascii="Times New Roman" w:hAnsi="Times New Roman"/>
          <w:sz w:val="24"/>
          <w:szCs w:val="24"/>
        </w:rPr>
        <w:t>ая</w:t>
      </w:r>
      <w:r w:rsidR="007C777C" w:rsidRPr="00E12E46">
        <w:rPr>
          <w:rFonts w:ascii="Times New Roman" w:hAnsi="Times New Roman"/>
          <w:sz w:val="24"/>
          <w:szCs w:val="24"/>
        </w:rPr>
        <w:t xml:space="preserve"> часть бюджета </w:t>
      </w:r>
      <w:r w:rsidR="007C777C">
        <w:rPr>
          <w:rFonts w:ascii="Times New Roman" w:hAnsi="Times New Roman"/>
          <w:b/>
          <w:sz w:val="24"/>
          <w:szCs w:val="24"/>
        </w:rPr>
        <w:t>увелич</w:t>
      </w:r>
      <w:r w:rsidR="007C777C" w:rsidRPr="00E12E46">
        <w:rPr>
          <w:rFonts w:ascii="Times New Roman" w:hAnsi="Times New Roman"/>
          <w:b/>
          <w:sz w:val="24"/>
          <w:szCs w:val="24"/>
        </w:rPr>
        <w:t>и</w:t>
      </w:r>
      <w:r w:rsidR="007C777C">
        <w:rPr>
          <w:rFonts w:ascii="Times New Roman" w:hAnsi="Times New Roman"/>
          <w:b/>
          <w:sz w:val="24"/>
          <w:szCs w:val="24"/>
        </w:rPr>
        <w:t>вается</w:t>
      </w:r>
      <w:r w:rsidR="007C777C" w:rsidRPr="00E12E46">
        <w:rPr>
          <w:rFonts w:ascii="Times New Roman" w:hAnsi="Times New Roman"/>
          <w:sz w:val="24"/>
          <w:szCs w:val="24"/>
        </w:rPr>
        <w:t xml:space="preserve"> </w:t>
      </w:r>
      <w:r w:rsidR="007C777C" w:rsidRPr="00E12E46">
        <w:rPr>
          <w:rFonts w:ascii="Times New Roman" w:hAnsi="Times New Roman"/>
          <w:b/>
          <w:sz w:val="24"/>
          <w:szCs w:val="24"/>
        </w:rPr>
        <w:t xml:space="preserve">на </w:t>
      </w:r>
      <w:r w:rsidR="007C777C">
        <w:rPr>
          <w:rFonts w:ascii="Times New Roman" w:hAnsi="Times New Roman"/>
          <w:b/>
          <w:sz w:val="24"/>
          <w:szCs w:val="24"/>
        </w:rPr>
        <w:t>6 788,1</w:t>
      </w:r>
      <w:r w:rsidR="007C777C"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E12E46">
        <w:rPr>
          <w:rFonts w:ascii="Times New Roman" w:hAnsi="Times New Roman"/>
          <w:sz w:val="24"/>
          <w:szCs w:val="24"/>
        </w:rPr>
        <w:t xml:space="preserve">тыс. руб. или на </w:t>
      </w:r>
      <w:r w:rsidR="007C777C">
        <w:rPr>
          <w:rFonts w:ascii="Times New Roman" w:hAnsi="Times New Roman"/>
          <w:sz w:val="24"/>
          <w:szCs w:val="24"/>
        </w:rPr>
        <w:t>0,6</w:t>
      </w:r>
      <w:r w:rsidR="007C777C" w:rsidRPr="00E12E46">
        <w:rPr>
          <w:rFonts w:ascii="Times New Roman" w:hAnsi="Times New Roman"/>
          <w:sz w:val="24"/>
          <w:szCs w:val="24"/>
        </w:rPr>
        <w:t xml:space="preserve">% по сравнению с объёмом доходов, предусмотренным бюджетом </w:t>
      </w:r>
      <w:r w:rsidR="007C777C">
        <w:rPr>
          <w:rFonts w:ascii="Times New Roman" w:hAnsi="Times New Roman"/>
          <w:sz w:val="24"/>
          <w:szCs w:val="24"/>
        </w:rPr>
        <w:t>округа</w:t>
      </w:r>
      <w:r w:rsidR="007C777C" w:rsidRPr="00E12E46">
        <w:rPr>
          <w:rFonts w:ascii="Times New Roman" w:hAnsi="Times New Roman"/>
          <w:sz w:val="24"/>
          <w:szCs w:val="24"/>
        </w:rPr>
        <w:t xml:space="preserve"> на 20</w:t>
      </w:r>
      <w:r w:rsidR="007C777C">
        <w:rPr>
          <w:rFonts w:ascii="Times New Roman" w:hAnsi="Times New Roman"/>
          <w:sz w:val="24"/>
          <w:szCs w:val="24"/>
        </w:rPr>
        <w:t>20</w:t>
      </w:r>
      <w:r w:rsidR="007C777C" w:rsidRPr="00E12E46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C777C">
        <w:rPr>
          <w:rFonts w:ascii="Times New Roman" w:hAnsi="Times New Roman"/>
          <w:b/>
          <w:sz w:val="24"/>
          <w:szCs w:val="24"/>
        </w:rPr>
        <w:t>1 129 292,4</w:t>
      </w:r>
      <w:r w:rsidR="007C777C"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E12E46">
        <w:rPr>
          <w:rFonts w:ascii="Times New Roman" w:hAnsi="Times New Roman"/>
          <w:sz w:val="24"/>
          <w:szCs w:val="24"/>
        </w:rPr>
        <w:t>тыс.</w:t>
      </w:r>
      <w:r w:rsidR="007C777C" w:rsidRPr="00E12E46">
        <w:rPr>
          <w:rFonts w:ascii="Times New Roman" w:hAnsi="Times New Roman"/>
          <w:b/>
          <w:sz w:val="24"/>
          <w:szCs w:val="24"/>
        </w:rPr>
        <w:t> </w:t>
      </w:r>
      <w:r w:rsidR="007C777C" w:rsidRPr="00E12E46">
        <w:rPr>
          <w:rFonts w:ascii="Times New Roman" w:hAnsi="Times New Roman"/>
        </w:rPr>
        <w:t xml:space="preserve"> </w:t>
      </w:r>
      <w:r w:rsidR="007C777C" w:rsidRPr="00E12E46">
        <w:rPr>
          <w:rFonts w:ascii="Times New Roman" w:hAnsi="Times New Roman"/>
          <w:sz w:val="24"/>
          <w:szCs w:val="24"/>
        </w:rPr>
        <w:t xml:space="preserve">руб.). </w:t>
      </w:r>
    </w:p>
    <w:p w:rsidR="004C6EC9" w:rsidRPr="004C6EC9" w:rsidRDefault="004C6EC9" w:rsidP="00AA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C9">
        <w:rPr>
          <w:rFonts w:ascii="Times New Roman" w:eastAsia="Calibri" w:hAnsi="Times New Roman" w:cs="Times New Roman"/>
          <w:sz w:val="24"/>
          <w:szCs w:val="24"/>
        </w:rPr>
        <w:t>Плановые назначения по налоговым</w:t>
      </w:r>
      <w:r w:rsidRPr="004C6EC9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Pr="004C6EC9">
        <w:rPr>
          <w:rFonts w:ascii="Times New Roman" w:eastAsia="Calibri" w:hAnsi="Times New Roman" w:cs="Times New Roman"/>
          <w:sz w:val="24"/>
          <w:szCs w:val="24"/>
        </w:rPr>
        <w:t xml:space="preserve"> доходам бюджета </w:t>
      </w:r>
      <w:r w:rsidRPr="004C6EC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C6EC9">
        <w:rPr>
          <w:rFonts w:ascii="Times New Roman" w:eastAsia="Calibri" w:hAnsi="Times New Roman" w:cs="Times New Roman"/>
          <w:sz w:val="24"/>
          <w:szCs w:val="24"/>
        </w:rPr>
        <w:t xml:space="preserve"> на 2020 год предлагается уточнить </w:t>
      </w:r>
      <w:r>
        <w:rPr>
          <w:rFonts w:ascii="Times New Roman" w:hAnsi="Times New Roman" w:cs="Times New Roman"/>
          <w:sz w:val="24"/>
          <w:szCs w:val="24"/>
        </w:rPr>
        <w:t xml:space="preserve">на 20 610,2 тыс. рублей </w:t>
      </w:r>
      <w:r w:rsidRPr="004C6EC9">
        <w:rPr>
          <w:rFonts w:ascii="Times New Roman" w:eastAsia="Calibri" w:hAnsi="Times New Roman" w:cs="Times New Roman"/>
          <w:sz w:val="24"/>
          <w:szCs w:val="24"/>
        </w:rPr>
        <w:t>по следующим источникам на основании данных, представленных главными администраторами доходов, с учетом динамики поступлений, в том числе за счет:</w:t>
      </w:r>
    </w:p>
    <w:p w:rsidR="007C777C" w:rsidRPr="004C6EC9" w:rsidRDefault="004C6EC9" w:rsidP="00AA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C9">
        <w:rPr>
          <w:rFonts w:ascii="Times New Roman" w:hAnsi="Times New Roman" w:cs="Times New Roman"/>
          <w:sz w:val="24"/>
          <w:szCs w:val="24"/>
        </w:rPr>
        <w:t xml:space="preserve">- уменьшения доходов от поступления </w:t>
      </w:r>
      <w:r w:rsidR="007C777C" w:rsidRPr="004C6EC9">
        <w:rPr>
          <w:rFonts w:ascii="Times New Roman" w:hAnsi="Times New Roman" w:cs="Times New Roman"/>
          <w:sz w:val="24"/>
          <w:szCs w:val="24"/>
        </w:rPr>
        <w:t>налога на доходы физических лиц на 18 083,4 тыс. рублей. С учетом изменений поступление НДФЛ планируется в сумме 205 317,6 тыс. рублей</w:t>
      </w:r>
      <w:r w:rsidRPr="004C6EC9">
        <w:rPr>
          <w:rFonts w:ascii="Times New Roman" w:hAnsi="Times New Roman" w:cs="Times New Roman"/>
          <w:sz w:val="24"/>
          <w:szCs w:val="24"/>
        </w:rPr>
        <w:t>;</w:t>
      </w:r>
    </w:p>
    <w:p w:rsidR="004C6EC9" w:rsidRPr="004C6EC9" w:rsidRDefault="004C6EC9" w:rsidP="00AA26AA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6EC9">
        <w:rPr>
          <w:rFonts w:ascii="Times New Roman" w:hAnsi="Times New Roman"/>
          <w:sz w:val="24"/>
          <w:szCs w:val="24"/>
        </w:rPr>
        <w:t>- уменьшения прочих доходов от оказания платных услуг (работ) получателями средств бюджетов городских округов  на 2 130,8 тыс. руб. (за счет уменьшения родительских взносов на питание детей по садам и школам);</w:t>
      </w:r>
    </w:p>
    <w:p w:rsidR="004C6EC9" w:rsidRDefault="004C6EC9" w:rsidP="00AA26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EC9">
        <w:rPr>
          <w:rFonts w:ascii="Times New Roman" w:hAnsi="Times New Roman"/>
          <w:sz w:val="24"/>
          <w:szCs w:val="24"/>
        </w:rPr>
        <w:t>- уменьшения  прочих неналоговых доходов бюджетов городских округов на 396,0 тыс. руб. (платежи за размещение нестационарных торговых объектов в 2020 году).</w:t>
      </w:r>
    </w:p>
    <w:p w:rsidR="00B24282" w:rsidRPr="004C6EC9" w:rsidRDefault="00B24282" w:rsidP="004C6EC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EA4">
        <w:rPr>
          <w:rFonts w:ascii="Times New Roman" w:hAnsi="Times New Roman"/>
          <w:b/>
          <w:sz w:val="24"/>
          <w:szCs w:val="24"/>
        </w:rPr>
        <w:t xml:space="preserve">Налоговые и неналоговые доходы предлагаются к утверждению в объеме 332 691,0 тыс. рублей </w:t>
      </w:r>
      <w:r>
        <w:rPr>
          <w:rFonts w:ascii="Times New Roman" w:hAnsi="Times New Roman"/>
          <w:sz w:val="24"/>
          <w:szCs w:val="24"/>
        </w:rPr>
        <w:t>(в действующей редакции бюджета 353 301,2 тыс. рублей)</w:t>
      </w:r>
      <w:r w:rsidR="00E32C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6EC9" w:rsidRPr="004C6EC9" w:rsidRDefault="004C6EC9" w:rsidP="004C6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EA4" w:rsidRPr="00530EA4" w:rsidRDefault="00530EA4" w:rsidP="00333AFE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30EA4">
        <w:rPr>
          <w:b/>
          <w:sz w:val="24"/>
          <w:szCs w:val="24"/>
        </w:rPr>
        <w:t xml:space="preserve">Объем безвозмездных поступлений увеличен в 2020 году на 27 398,3 тыс. рублей, </w:t>
      </w:r>
      <w:r w:rsidRPr="00530EA4">
        <w:rPr>
          <w:sz w:val="24"/>
          <w:szCs w:val="24"/>
        </w:rPr>
        <w:t xml:space="preserve">за счет увеличения </w:t>
      </w:r>
    </w:p>
    <w:p w:rsidR="002D2AD5" w:rsidRPr="00530EA4" w:rsidRDefault="00530EA4" w:rsidP="00333AFE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30EA4">
        <w:rPr>
          <w:sz w:val="24"/>
          <w:szCs w:val="24"/>
        </w:rPr>
        <w:t>- субсидий бюджету городского округа из бюджетной системы Российской Федерации на 12 335,6 тыс. рублей;</w:t>
      </w:r>
    </w:p>
    <w:p w:rsidR="00530EA4" w:rsidRPr="00530EA4" w:rsidRDefault="00530EA4" w:rsidP="00333AFE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30EA4">
        <w:rPr>
          <w:sz w:val="24"/>
          <w:szCs w:val="24"/>
        </w:rPr>
        <w:t>- субвенций бюджету городского округа из бюджетной системы Российской Федерации на 13 996,0  тыс. рублей;</w:t>
      </w:r>
    </w:p>
    <w:p w:rsidR="00530EA4" w:rsidRPr="00530EA4" w:rsidRDefault="00530EA4" w:rsidP="0033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EA4">
        <w:rPr>
          <w:rFonts w:ascii="Times New Roman" w:hAnsi="Times New Roman" w:cs="Times New Roman"/>
          <w:sz w:val="24"/>
          <w:szCs w:val="24"/>
        </w:rPr>
        <w:t xml:space="preserve">- </w:t>
      </w:r>
      <w:r w:rsidRPr="00530EA4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 на сумму 1 036,7 тыс. рублей (компенсация расходов на материально-техническое обеспечение клубов "Активное долголетие);</w:t>
      </w:r>
    </w:p>
    <w:p w:rsidR="00530EA4" w:rsidRPr="00530EA4" w:rsidRDefault="00530EA4" w:rsidP="0033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30EA4">
        <w:rPr>
          <w:rFonts w:ascii="Times New Roman" w:hAnsi="Times New Roman" w:cs="Times New Roman"/>
          <w:sz w:val="24"/>
          <w:szCs w:val="24"/>
        </w:rPr>
        <w:t>прочих безвозмездных поступлений в бюджет городского округа на сумму 30</w:t>
      </w:r>
      <w:r w:rsidRPr="00530E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0EA4">
        <w:rPr>
          <w:rFonts w:ascii="Times New Roman" w:hAnsi="Times New Roman" w:cs="Times New Roman"/>
          <w:sz w:val="24"/>
          <w:szCs w:val="24"/>
        </w:rPr>
        <w:t>тыс. рублей (на изготовление книги «20 лет клубу Лотошинские медведи»)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A4" w:rsidRPr="00530EA4" w:rsidRDefault="00530EA4" w:rsidP="00530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42B" w:rsidRPr="00E12E46" w:rsidRDefault="0002142B" w:rsidP="0002142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42B">
        <w:rPr>
          <w:rFonts w:ascii="Times New Roman" w:hAnsi="Times New Roman"/>
        </w:rPr>
        <w:t>2.2.</w:t>
      </w:r>
      <w:r w:rsidR="00530EA4" w:rsidRPr="0002142B">
        <w:rPr>
          <w:rFonts w:ascii="Times New Roman" w:hAnsi="Times New Roman"/>
        </w:rPr>
        <w:t xml:space="preserve">         </w:t>
      </w:r>
      <w:r w:rsidRPr="00E12E46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Pr="0002142B">
        <w:rPr>
          <w:rFonts w:ascii="Times New Roman" w:hAnsi="Times New Roman"/>
          <w:b/>
          <w:sz w:val="24"/>
          <w:szCs w:val="24"/>
        </w:rPr>
        <w:t>на 2021 год</w:t>
      </w:r>
      <w:r w:rsidRPr="00E12E46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>
        <w:rPr>
          <w:rFonts w:ascii="Times New Roman" w:hAnsi="Times New Roman"/>
          <w:b/>
          <w:sz w:val="24"/>
          <w:szCs w:val="24"/>
        </w:rPr>
        <w:t>1 184 969,6</w:t>
      </w:r>
      <w:r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  <w:r w:rsidRPr="00E12E46">
        <w:rPr>
          <w:rFonts w:ascii="Times New Roman" w:hAnsi="Times New Roman"/>
          <w:sz w:val="24"/>
          <w:szCs w:val="24"/>
        </w:rPr>
        <w:t xml:space="preserve"> доходн</w:t>
      </w:r>
      <w:r>
        <w:rPr>
          <w:rFonts w:ascii="Times New Roman" w:hAnsi="Times New Roman"/>
          <w:sz w:val="24"/>
          <w:szCs w:val="24"/>
        </w:rPr>
        <w:t>ая</w:t>
      </w:r>
      <w:r w:rsidRPr="00E12E46">
        <w:rPr>
          <w:rFonts w:ascii="Times New Roman" w:hAnsi="Times New Roman"/>
          <w:sz w:val="24"/>
          <w:szCs w:val="24"/>
        </w:rPr>
        <w:t xml:space="preserve"> часть бюджета </w:t>
      </w:r>
      <w:r>
        <w:rPr>
          <w:rFonts w:ascii="Times New Roman" w:hAnsi="Times New Roman"/>
          <w:b/>
          <w:sz w:val="24"/>
          <w:szCs w:val="24"/>
        </w:rPr>
        <w:t>увелич</w:t>
      </w:r>
      <w:r w:rsidRPr="00E12E4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вается</w:t>
      </w:r>
      <w:r w:rsidRPr="00E12E46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13 318</w:t>
      </w:r>
      <w:r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 xml:space="preserve">тыс. руб. или на </w:t>
      </w:r>
      <w:r>
        <w:rPr>
          <w:rFonts w:ascii="Times New Roman" w:hAnsi="Times New Roman"/>
          <w:sz w:val="24"/>
          <w:szCs w:val="24"/>
        </w:rPr>
        <w:t>1,1</w:t>
      </w:r>
      <w:r w:rsidRPr="00E12E46">
        <w:rPr>
          <w:rFonts w:ascii="Times New Roman" w:hAnsi="Times New Roman"/>
          <w:sz w:val="24"/>
          <w:szCs w:val="24"/>
        </w:rPr>
        <w:t xml:space="preserve">% по сравнению с объёмом доходов, предусмотренным бюджетом </w:t>
      </w:r>
      <w:r>
        <w:rPr>
          <w:rFonts w:ascii="Times New Roman" w:hAnsi="Times New Roman"/>
          <w:sz w:val="24"/>
          <w:szCs w:val="24"/>
        </w:rPr>
        <w:t>округа</w:t>
      </w:r>
      <w:r w:rsidRPr="00E12E46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21</w:t>
      </w:r>
      <w:r w:rsidRPr="00E12E46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/>
          <w:sz w:val="24"/>
          <w:szCs w:val="24"/>
        </w:rPr>
        <w:t>1 171 651,6</w:t>
      </w:r>
      <w:r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>тыс.</w:t>
      </w:r>
      <w:r w:rsidRPr="00E12E46">
        <w:rPr>
          <w:rFonts w:ascii="Times New Roman" w:hAnsi="Times New Roman"/>
          <w:b/>
          <w:sz w:val="24"/>
          <w:szCs w:val="24"/>
        </w:rPr>
        <w:t> </w:t>
      </w:r>
      <w:r w:rsidRPr="00E12E46">
        <w:rPr>
          <w:rFonts w:ascii="Times New Roman" w:hAnsi="Times New Roman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 xml:space="preserve">руб.). </w:t>
      </w:r>
    </w:p>
    <w:p w:rsidR="0002142B" w:rsidRPr="00530EA4" w:rsidRDefault="00530EA4" w:rsidP="0002142B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02142B">
        <w:t xml:space="preserve">  </w:t>
      </w:r>
      <w:r w:rsidR="0002142B" w:rsidRPr="00530EA4">
        <w:rPr>
          <w:b/>
          <w:sz w:val="24"/>
          <w:szCs w:val="24"/>
        </w:rPr>
        <w:t xml:space="preserve">Объем безвозмездных поступлений </w:t>
      </w:r>
      <w:r w:rsidR="0002142B" w:rsidRPr="0002142B">
        <w:rPr>
          <w:sz w:val="24"/>
          <w:szCs w:val="24"/>
        </w:rPr>
        <w:t>увеличен в 2021 году</w:t>
      </w:r>
      <w:r w:rsidR="0002142B" w:rsidRPr="00530EA4">
        <w:rPr>
          <w:b/>
          <w:sz w:val="24"/>
          <w:szCs w:val="24"/>
        </w:rPr>
        <w:t xml:space="preserve"> на </w:t>
      </w:r>
      <w:r w:rsidR="0002142B">
        <w:rPr>
          <w:b/>
          <w:sz w:val="24"/>
          <w:szCs w:val="24"/>
        </w:rPr>
        <w:t>13 318,0</w:t>
      </w:r>
      <w:r w:rsidR="0002142B" w:rsidRPr="00530EA4">
        <w:rPr>
          <w:b/>
          <w:sz w:val="24"/>
          <w:szCs w:val="24"/>
        </w:rPr>
        <w:t xml:space="preserve"> тыс. рублей, </w:t>
      </w:r>
      <w:r w:rsidR="0002142B" w:rsidRPr="00530EA4">
        <w:rPr>
          <w:sz w:val="24"/>
          <w:szCs w:val="24"/>
        </w:rPr>
        <w:t xml:space="preserve">за счет увеличения </w:t>
      </w:r>
    </w:p>
    <w:p w:rsidR="0002142B" w:rsidRPr="00530EA4" w:rsidRDefault="00530EA4" w:rsidP="0002142B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02142B">
        <w:t xml:space="preserve">    </w:t>
      </w:r>
      <w:r w:rsidR="0002142B" w:rsidRPr="00530EA4">
        <w:rPr>
          <w:sz w:val="24"/>
          <w:szCs w:val="24"/>
        </w:rPr>
        <w:t xml:space="preserve">- субсидий бюджету городского округа из бюджетной системы Российской Федерации на </w:t>
      </w:r>
      <w:r w:rsidR="0002142B">
        <w:rPr>
          <w:sz w:val="24"/>
          <w:szCs w:val="24"/>
        </w:rPr>
        <w:t>6 681,0</w:t>
      </w:r>
      <w:r w:rsidR="0002142B" w:rsidRPr="00530EA4">
        <w:rPr>
          <w:sz w:val="24"/>
          <w:szCs w:val="24"/>
        </w:rPr>
        <w:t xml:space="preserve"> тыс. рублей;</w:t>
      </w:r>
    </w:p>
    <w:p w:rsidR="0002142B" w:rsidRDefault="0002142B" w:rsidP="0002142B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530EA4">
        <w:rPr>
          <w:sz w:val="24"/>
          <w:szCs w:val="24"/>
        </w:rPr>
        <w:t xml:space="preserve">- субвенций бюджету городского округа из бюджетной системы Российской Федерации на </w:t>
      </w:r>
      <w:r>
        <w:rPr>
          <w:sz w:val="24"/>
          <w:szCs w:val="24"/>
        </w:rPr>
        <w:t>6 637,0</w:t>
      </w:r>
      <w:r w:rsidRPr="00530EA4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</w:p>
    <w:p w:rsidR="0002142B" w:rsidRPr="0002142B" w:rsidRDefault="0002142B" w:rsidP="0002142B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</w:t>
      </w:r>
      <w:r w:rsidRPr="00530EA4">
        <w:rPr>
          <w:b/>
          <w:sz w:val="24"/>
          <w:szCs w:val="24"/>
        </w:rPr>
        <w:t>безвозмездных поступлений</w:t>
      </w:r>
      <w:r>
        <w:rPr>
          <w:b/>
          <w:sz w:val="24"/>
          <w:szCs w:val="24"/>
        </w:rPr>
        <w:t xml:space="preserve"> </w:t>
      </w:r>
      <w:r w:rsidRPr="0002142B">
        <w:rPr>
          <w:sz w:val="24"/>
          <w:szCs w:val="24"/>
        </w:rPr>
        <w:t>предлагается к утверждению в сумме 823 125,4 тыс. рублей.</w:t>
      </w:r>
    </w:p>
    <w:p w:rsidR="00530EA4" w:rsidRPr="0002142B" w:rsidRDefault="00530EA4" w:rsidP="00530EA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2142B">
        <w:rPr>
          <w:rFonts w:ascii="Times New Roman" w:hAnsi="Times New Roman"/>
        </w:rPr>
        <w:t xml:space="preserve">                     </w:t>
      </w:r>
    </w:p>
    <w:p w:rsidR="00C47275" w:rsidRPr="00E12E46" w:rsidRDefault="00C47275" w:rsidP="00C4727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12E46">
        <w:rPr>
          <w:rFonts w:ascii="Times New Roman" w:hAnsi="Times New Roman"/>
          <w:sz w:val="24"/>
          <w:szCs w:val="24"/>
        </w:rPr>
        <w:t>Проектом решения доходную часть бюджета на 20</w:t>
      </w:r>
      <w:r>
        <w:rPr>
          <w:rFonts w:ascii="Times New Roman" w:hAnsi="Times New Roman"/>
          <w:sz w:val="24"/>
          <w:szCs w:val="24"/>
        </w:rPr>
        <w:t>22</w:t>
      </w:r>
      <w:r w:rsidRPr="00E12E46">
        <w:rPr>
          <w:rFonts w:ascii="Times New Roman" w:hAnsi="Times New Roman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/>
          <w:b/>
          <w:sz w:val="24"/>
          <w:szCs w:val="24"/>
        </w:rPr>
        <w:t>1 098 012,6</w:t>
      </w:r>
      <w:r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  <w:r w:rsidRPr="00E12E46">
        <w:rPr>
          <w:rFonts w:ascii="Times New Roman" w:hAnsi="Times New Roman"/>
          <w:sz w:val="24"/>
          <w:szCs w:val="24"/>
        </w:rPr>
        <w:t xml:space="preserve"> доходн</w:t>
      </w:r>
      <w:r>
        <w:rPr>
          <w:rFonts w:ascii="Times New Roman" w:hAnsi="Times New Roman"/>
          <w:sz w:val="24"/>
          <w:szCs w:val="24"/>
        </w:rPr>
        <w:t>ая</w:t>
      </w:r>
      <w:r w:rsidRPr="00E12E46">
        <w:rPr>
          <w:rFonts w:ascii="Times New Roman" w:hAnsi="Times New Roman"/>
          <w:sz w:val="24"/>
          <w:szCs w:val="24"/>
        </w:rPr>
        <w:t xml:space="preserve"> часть бюджета </w:t>
      </w:r>
      <w:r>
        <w:rPr>
          <w:rFonts w:ascii="Times New Roman" w:hAnsi="Times New Roman"/>
          <w:b/>
          <w:sz w:val="24"/>
          <w:szCs w:val="24"/>
        </w:rPr>
        <w:t>увелич</w:t>
      </w:r>
      <w:r w:rsidRPr="00E12E4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вается</w:t>
      </w:r>
      <w:r w:rsidRPr="00E12E46">
        <w:rPr>
          <w:rFonts w:ascii="Times New Roman" w:hAnsi="Times New Roman"/>
          <w:sz w:val="24"/>
          <w:szCs w:val="24"/>
        </w:rPr>
        <w:t xml:space="preserve"> </w:t>
      </w:r>
      <w:r w:rsidRPr="00E12E4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14 997,0 </w:t>
      </w:r>
      <w:r w:rsidRPr="00E12E46">
        <w:rPr>
          <w:rFonts w:ascii="Times New Roman" w:hAnsi="Times New Roman"/>
          <w:b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 xml:space="preserve">тыс. руб. или на </w:t>
      </w:r>
      <w:r w:rsidRPr="00C47275">
        <w:rPr>
          <w:rFonts w:ascii="Times New Roman" w:hAnsi="Times New Roman"/>
          <w:sz w:val="24"/>
          <w:szCs w:val="24"/>
        </w:rPr>
        <w:t>1,4%</w:t>
      </w:r>
      <w:r w:rsidRPr="00E12E46">
        <w:rPr>
          <w:rFonts w:ascii="Times New Roman" w:hAnsi="Times New Roman"/>
          <w:sz w:val="24"/>
          <w:szCs w:val="24"/>
        </w:rPr>
        <w:t xml:space="preserve"> по сравнению с объёмом доходов, предусмотренным бюджетом </w:t>
      </w:r>
      <w:r>
        <w:rPr>
          <w:rFonts w:ascii="Times New Roman" w:hAnsi="Times New Roman"/>
          <w:sz w:val="24"/>
          <w:szCs w:val="24"/>
        </w:rPr>
        <w:t>округа</w:t>
      </w:r>
      <w:r w:rsidRPr="00E12E46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22</w:t>
      </w:r>
      <w:r w:rsidRPr="00E12E46">
        <w:rPr>
          <w:rFonts w:ascii="Times New Roman" w:hAnsi="Times New Roman"/>
          <w:sz w:val="24"/>
          <w:szCs w:val="24"/>
        </w:rPr>
        <w:t xml:space="preserve"> год в действующей редакции </w:t>
      </w:r>
      <w:r w:rsidRPr="00C47275">
        <w:rPr>
          <w:rFonts w:ascii="Times New Roman" w:hAnsi="Times New Roman"/>
          <w:sz w:val="24"/>
          <w:szCs w:val="24"/>
        </w:rPr>
        <w:t>(1 083 012,6 тыс. </w:t>
      </w:r>
      <w:r w:rsidRPr="00C47275">
        <w:rPr>
          <w:rFonts w:ascii="Times New Roman" w:hAnsi="Times New Roman"/>
        </w:rPr>
        <w:t xml:space="preserve"> </w:t>
      </w:r>
      <w:r w:rsidRPr="00C47275">
        <w:rPr>
          <w:rFonts w:ascii="Times New Roman" w:hAnsi="Times New Roman"/>
          <w:sz w:val="24"/>
          <w:szCs w:val="24"/>
        </w:rPr>
        <w:t>руб.).</w:t>
      </w:r>
      <w:r w:rsidRPr="00E12E46">
        <w:rPr>
          <w:rFonts w:ascii="Times New Roman" w:hAnsi="Times New Roman"/>
          <w:sz w:val="24"/>
          <w:szCs w:val="24"/>
        </w:rPr>
        <w:t xml:space="preserve"> </w:t>
      </w:r>
    </w:p>
    <w:p w:rsidR="00C47275" w:rsidRPr="00530EA4" w:rsidRDefault="00C47275" w:rsidP="00C4727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A4">
        <w:rPr>
          <w:rFonts w:ascii="Times New Roman" w:hAnsi="Times New Roman" w:cs="Times New Roman"/>
          <w:b/>
          <w:sz w:val="24"/>
          <w:szCs w:val="24"/>
        </w:rPr>
        <w:t xml:space="preserve">Объем безвозмездных поступлений </w:t>
      </w:r>
      <w:r w:rsidRPr="0002142B">
        <w:rPr>
          <w:rFonts w:ascii="Times New Roman" w:hAnsi="Times New Roman" w:cs="Times New Roman"/>
          <w:sz w:val="24"/>
          <w:szCs w:val="24"/>
        </w:rPr>
        <w:t>увеличен в 202</w:t>
      </w:r>
      <w:r w:rsidR="00AA26AA">
        <w:rPr>
          <w:rFonts w:ascii="Times New Roman" w:hAnsi="Times New Roman" w:cs="Times New Roman"/>
          <w:sz w:val="24"/>
          <w:szCs w:val="24"/>
        </w:rPr>
        <w:t>2</w:t>
      </w:r>
      <w:r w:rsidRPr="000214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30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B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A26AA">
        <w:rPr>
          <w:rFonts w:ascii="Times New Roman" w:hAnsi="Times New Roman" w:cs="Times New Roman"/>
          <w:b/>
          <w:sz w:val="24"/>
          <w:szCs w:val="24"/>
        </w:rPr>
        <w:t>14 997,0</w:t>
      </w:r>
      <w:r w:rsidRPr="00540BE4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530EA4"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r w:rsidRPr="00530EA4">
        <w:rPr>
          <w:rFonts w:ascii="Times New Roman" w:hAnsi="Times New Roman" w:cs="Times New Roman"/>
          <w:sz w:val="24"/>
          <w:szCs w:val="24"/>
        </w:rPr>
        <w:t xml:space="preserve">за счет увеличения </w:t>
      </w:r>
    </w:p>
    <w:p w:rsidR="00C47275" w:rsidRPr="00530EA4" w:rsidRDefault="00C47275" w:rsidP="00C47275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530EA4">
        <w:rPr>
          <w:sz w:val="24"/>
          <w:szCs w:val="24"/>
        </w:rPr>
        <w:lastRenderedPageBreak/>
        <w:t xml:space="preserve">- субсидий бюджету городского округа из бюджетной системы Российской Федерации на </w:t>
      </w:r>
      <w:r>
        <w:rPr>
          <w:sz w:val="24"/>
          <w:szCs w:val="24"/>
        </w:rPr>
        <w:t>8 361,0</w:t>
      </w:r>
      <w:r w:rsidRPr="00530EA4">
        <w:rPr>
          <w:sz w:val="24"/>
          <w:szCs w:val="24"/>
        </w:rPr>
        <w:t xml:space="preserve"> тыс. рублей;</w:t>
      </w:r>
    </w:p>
    <w:p w:rsidR="00C47275" w:rsidRDefault="00C47275" w:rsidP="00C47275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530EA4">
        <w:rPr>
          <w:sz w:val="24"/>
          <w:szCs w:val="24"/>
        </w:rPr>
        <w:t xml:space="preserve">- субвенций бюджету городского округа из бюджетной системы Российской Федерации на </w:t>
      </w:r>
      <w:r>
        <w:rPr>
          <w:sz w:val="24"/>
          <w:szCs w:val="24"/>
        </w:rPr>
        <w:t>6 636,0</w:t>
      </w:r>
      <w:r w:rsidRPr="00530EA4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</w:p>
    <w:p w:rsidR="00C47275" w:rsidRPr="0002142B" w:rsidRDefault="00C47275" w:rsidP="00C47275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</w:t>
      </w:r>
      <w:r w:rsidRPr="00530EA4">
        <w:rPr>
          <w:b/>
          <w:sz w:val="24"/>
          <w:szCs w:val="24"/>
        </w:rPr>
        <w:t>безвозмездных поступлений</w:t>
      </w:r>
      <w:r>
        <w:rPr>
          <w:b/>
          <w:sz w:val="24"/>
          <w:szCs w:val="24"/>
        </w:rPr>
        <w:t xml:space="preserve"> </w:t>
      </w:r>
      <w:r w:rsidRPr="0002142B">
        <w:rPr>
          <w:sz w:val="24"/>
          <w:szCs w:val="24"/>
        </w:rPr>
        <w:t xml:space="preserve">предлагается к утверждению в сумме </w:t>
      </w:r>
      <w:r>
        <w:rPr>
          <w:sz w:val="24"/>
          <w:szCs w:val="24"/>
        </w:rPr>
        <w:t>719 530,5</w:t>
      </w:r>
      <w:r w:rsidRPr="0002142B">
        <w:rPr>
          <w:sz w:val="24"/>
          <w:szCs w:val="24"/>
        </w:rPr>
        <w:t xml:space="preserve"> тыс. рублей.</w:t>
      </w:r>
    </w:p>
    <w:p w:rsidR="00530EA4" w:rsidRPr="00D33730" w:rsidRDefault="00530EA4" w:rsidP="00530E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EA4" w:rsidRPr="001F48D3" w:rsidRDefault="00530EA4" w:rsidP="007C777C">
      <w:pPr>
        <w:pStyle w:val="2"/>
        <w:shd w:val="clear" w:color="auto" w:fill="auto"/>
        <w:tabs>
          <w:tab w:val="left" w:pos="908"/>
        </w:tabs>
        <w:spacing w:line="271" w:lineRule="exact"/>
        <w:ind w:left="740" w:right="20" w:firstLine="0"/>
        <w:jc w:val="both"/>
        <w:rPr>
          <w:color w:val="FF0000"/>
          <w:sz w:val="24"/>
          <w:szCs w:val="24"/>
        </w:rPr>
      </w:pPr>
    </w:p>
    <w:p w:rsidR="00DD588A" w:rsidRPr="00281EA1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1EA1">
        <w:rPr>
          <w:rFonts w:ascii="Times New Roman" w:hAnsi="Times New Roman"/>
          <w:sz w:val="24"/>
          <w:szCs w:val="24"/>
        </w:rPr>
        <w:t>3. Пунктом 4 проекта решения предлагается  к утверждению р</w:t>
      </w:r>
      <w:r w:rsidRPr="00281EA1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2020 год и на </w:t>
      </w:r>
      <w:r w:rsidRPr="00281EA1">
        <w:rPr>
          <w:rFonts w:ascii="Times New Roman" w:hAnsi="Times New Roman"/>
          <w:sz w:val="24"/>
          <w:szCs w:val="24"/>
        </w:rPr>
        <w:t>план</w:t>
      </w:r>
      <w:r w:rsidR="00880D4B" w:rsidRPr="00281EA1">
        <w:rPr>
          <w:rFonts w:ascii="Times New Roman" w:hAnsi="Times New Roman"/>
          <w:sz w:val="24"/>
          <w:szCs w:val="24"/>
        </w:rPr>
        <w:t>овый период 2021 и 2022 годов (</w:t>
      </w:r>
      <w:r w:rsidRPr="00281EA1">
        <w:rPr>
          <w:rFonts w:ascii="Times New Roman" w:hAnsi="Times New Roman"/>
          <w:sz w:val="24"/>
          <w:szCs w:val="24"/>
        </w:rPr>
        <w:t>приложение №3 к проекту решения).  Предлагаются следующее изменения в  распределение бюджетных ассигнований по разделам бюдже</w:t>
      </w:r>
      <w:r w:rsidR="0060436F" w:rsidRPr="00281EA1">
        <w:rPr>
          <w:rFonts w:ascii="Times New Roman" w:hAnsi="Times New Roman"/>
          <w:sz w:val="24"/>
          <w:szCs w:val="24"/>
        </w:rPr>
        <w:t>тной классификации на  2020 год.</w:t>
      </w:r>
    </w:p>
    <w:p w:rsidR="00095D99" w:rsidRPr="00281EA1" w:rsidRDefault="00DD588A" w:rsidP="00ED656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81EA1">
        <w:rPr>
          <w:rFonts w:ascii="Times New Roman" w:hAnsi="Times New Roman"/>
          <w:sz w:val="24"/>
          <w:szCs w:val="24"/>
        </w:rPr>
        <w:tab/>
      </w:r>
      <w:r w:rsidRPr="00281EA1">
        <w:rPr>
          <w:rFonts w:ascii="Times New Roman" w:hAnsi="Times New Roman"/>
          <w:sz w:val="24"/>
          <w:szCs w:val="24"/>
        </w:rPr>
        <w:tab/>
      </w:r>
      <w:r w:rsidRPr="00281EA1">
        <w:rPr>
          <w:rFonts w:ascii="Times New Roman" w:hAnsi="Times New Roman"/>
          <w:sz w:val="24"/>
          <w:szCs w:val="24"/>
        </w:rPr>
        <w:tab/>
      </w:r>
      <w:r w:rsidRPr="00281EA1">
        <w:rPr>
          <w:rFonts w:ascii="Times New Roman" w:hAnsi="Times New Roman"/>
        </w:rPr>
        <w:t>(</w:t>
      </w:r>
      <w:r w:rsidR="0060436F" w:rsidRPr="00281EA1">
        <w:rPr>
          <w:rFonts w:ascii="Times New Roman" w:hAnsi="Times New Roman"/>
        </w:rPr>
        <w:t xml:space="preserve">в </w:t>
      </w:r>
      <w:r w:rsidRPr="00281EA1">
        <w:rPr>
          <w:rFonts w:ascii="Times New Roman" w:hAnsi="Times New Roman"/>
        </w:rPr>
        <w:t>тыс. руб.)</w:t>
      </w:r>
    </w:p>
    <w:tbl>
      <w:tblPr>
        <w:tblStyle w:val="ad"/>
        <w:tblW w:w="11166" w:type="dxa"/>
        <w:tblInd w:w="-1168" w:type="dxa"/>
        <w:tblLayout w:type="fixed"/>
        <w:tblLook w:val="04A0"/>
      </w:tblPr>
      <w:tblGrid>
        <w:gridCol w:w="2227"/>
        <w:gridCol w:w="1176"/>
        <w:gridCol w:w="992"/>
        <w:gridCol w:w="851"/>
        <w:gridCol w:w="1134"/>
        <w:gridCol w:w="992"/>
        <w:gridCol w:w="850"/>
        <w:gridCol w:w="1134"/>
        <w:gridCol w:w="992"/>
        <w:gridCol w:w="818"/>
      </w:tblGrid>
      <w:tr w:rsidR="00095D99" w:rsidRPr="00281EA1" w:rsidTr="00F26CF0">
        <w:tc>
          <w:tcPr>
            <w:tcW w:w="2227" w:type="dxa"/>
            <w:vMerge w:val="restart"/>
          </w:tcPr>
          <w:p w:rsidR="00095D99" w:rsidRPr="00281EA1" w:rsidRDefault="00095D99" w:rsidP="00095D9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019" w:type="dxa"/>
            <w:gridSpan w:val="3"/>
          </w:tcPr>
          <w:p w:rsidR="00095D99" w:rsidRPr="00281EA1" w:rsidRDefault="00095D99" w:rsidP="00095D9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095D99" w:rsidRPr="00281EA1" w:rsidRDefault="00095D99" w:rsidP="00095D9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944" w:type="dxa"/>
            <w:gridSpan w:val="3"/>
          </w:tcPr>
          <w:p w:rsidR="00095D99" w:rsidRPr="00281EA1" w:rsidRDefault="00095D99" w:rsidP="00095D9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80D4B" w:rsidRPr="00281EA1" w:rsidTr="006C4FC2">
        <w:tc>
          <w:tcPr>
            <w:tcW w:w="2227" w:type="dxa"/>
            <w:vMerge/>
          </w:tcPr>
          <w:p w:rsidR="00880D4B" w:rsidRPr="00281EA1" w:rsidRDefault="00880D4B" w:rsidP="00095D9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80D4B" w:rsidRPr="00281EA1" w:rsidRDefault="00880D4B" w:rsidP="00880D4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880D4B" w:rsidRPr="00281EA1" w:rsidRDefault="00880D4B" w:rsidP="006C4FC2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1" w:type="dxa"/>
            <w:vAlign w:val="center"/>
          </w:tcPr>
          <w:p w:rsidR="00880D4B" w:rsidRPr="00281EA1" w:rsidRDefault="00880D4B" w:rsidP="00880D4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  <w:tc>
          <w:tcPr>
            <w:tcW w:w="1134" w:type="dxa"/>
            <w:vAlign w:val="center"/>
          </w:tcPr>
          <w:p w:rsidR="00880D4B" w:rsidRPr="00281EA1" w:rsidRDefault="00880D4B" w:rsidP="00880D4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880D4B" w:rsidRPr="00281EA1" w:rsidRDefault="00880D4B" w:rsidP="006C4FC2">
            <w:pPr>
              <w:ind w:left="-109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0" w:type="dxa"/>
            <w:vAlign w:val="center"/>
          </w:tcPr>
          <w:p w:rsidR="00880D4B" w:rsidRPr="00281EA1" w:rsidRDefault="00880D4B" w:rsidP="00880D4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  <w:tc>
          <w:tcPr>
            <w:tcW w:w="1134" w:type="dxa"/>
            <w:vAlign w:val="center"/>
          </w:tcPr>
          <w:p w:rsidR="00880D4B" w:rsidRPr="00281EA1" w:rsidRDefault="00880D4B" w:rsidP="00880D4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880D4B" w:rsidRPr="00281EA1" w:rsidRDefault="00880D4B" w:rsidP="006C4FC2">
            <w:pPr>
              <w:ind w:left="-108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18" w:type="dxa"/>
            <w:vAlign w:val="center"/>
          </w:tcPr>
          <w:p w:rsidR="00880D4B" w:rsidRPr="00281EA1" w:rsidRDefault="00880D4B" w:rsidP="006C4FC2">
            <w:pPr>
              <w:ind w:left="-108"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0100 Общегосударственные  вопросы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154 393,3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151 893,1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2 500,1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124 447,9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124 447,9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141 320,1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141 320,1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0200  Национальная оборона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1 303,0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1 302,0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1 320,0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1 318,0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1 517,0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1 516,0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8 333,8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8 350,2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-16,4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8 393,0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8 393,0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8 590,7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8 590,7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172 441,6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179 230,8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-6 789,2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158 735,6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158 694,6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101 011,6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100 970,6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200 251,9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201 313,6</w:t>
            </w:r>
          </w:p>
        </w:tc>
        <w:tc>
          <w:tcPr>
            <w:tcW w:w="851" w:type="dxa"/>
          </w:tcPr>
          <w:p w:rsidR="00095D99" w:rsidRPr="00281EA1" w:rsidRDefault="00072A00" w:rsidP="00371E5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r w:rsidR="00371E5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218 757,4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218 757,4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94 946,8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94 946,8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7 960,0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8 060,0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0700 Образование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475 648,7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465 854,1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9 794,6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428 229,7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414 954,7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13 275,0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458 096,5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443 141,5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14 955,0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176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133 331,1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136 481,1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-3 150,0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114 771,3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114 771,3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880D4B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133 274,9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133 274,9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1000 Социальная политика</w:t>
            </w:r>
          </w:p>
        </w:tc>
        <w:tc>
          <w:tcPr>
            <w:tcW w:w="1176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51 085,1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43 119,8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7 965,3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41 543,9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41 543,9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38 367,3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38 367,3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76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63 010,7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65 366,4</w:t>
            </w:r>
          </w:p>
        </w:tc>
        <w:tc>
          <w:tcPr>
            <w:tcW w:w="851" w:type="dxa"/>
          </w:tcPr>
          <w:p w:rsidR="00095D99" w:rsidRPr="00281EA1" w:rsidRDefault="00072A0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-2 355,7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71 276,9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71 276,9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85 380,0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85 380,0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0D4B" w:rsidRPr="00281EA1" w:rsidTr="006C4FC2">
        <w:tc>
          <w:tcPr>
            <w:tcW w:w="2227" w:type="dxa"/>
            <w:vAlign w:val="center"/>
          </w:tcPr>
          <w:p w:rsidR="00095D99" w:rsidRPr="00281EA1" w:rsidRDefault="00095D99" w:rsidP="00880D4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76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1 267 759,0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1 260 971,0</w:t>
            </w:r>
          </w:p>
        </w:tc>
        <w:tc>
          <w:tcPr>
            <w:tcW w:w="851" w:type="dxa"/>
          </w:tcPr>
          <w:p w:rsidR="00095D99" w:rsidRPr="00281EA1" w:rsidRDefault="00371E5E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72A00" w:rsidRPr="00281EA1">
              <w:rPr>
                <w:rFonts w:ascii="Times New Roman" w:hAnsi="Times New Roman" w:cs="Times New Roman"/>
                <w:sz w:val="18"/>
                <w:szCs w:val="18"/>
              </w:rPr>
              <w:t xml:space="preserve"> 788,1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1 167 675,7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1 154 357,7</w:t>
            </w:r>
          </w:p>
        </w:tc>
        <w:tc>
          <w:tcPr>
            <w:tcW w:w="850" w:type="dxa"/>
          </w:tcPr>
          <w:p w:rsidR="00095D99" w:rsidRPr="00281EA1" w:rsidRDefault="00281EA1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13 318,0</w:t>
            </w:r>
          </w:p>
        </w:tc>
        <w:tc>
          <w:tcPr>
            <w:tcW w:w="1134" w:type="dxa"/>
          </w:tcPr>
          <w:p w:rsidR="00095D99" w:rsidRPr="00281EA1" w:rsidRDefault="00F26CF0" w:rsidP="00F26CF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1 062 705,0</w:t>
            </w:r>
          </w:p>
        </w:tc>
        <w:tc>
          <w:tcPr>
            <w:tcW w:w="992" w:type="dxa"/>
          </w:tcPr>
          <w:p w:rsidR="00095D99" w:rsidRPr="00281EA1" w:rsidRDefault="006C4FC2" w:rsidP="006C4FC2">
            <w:pPr>
              <w:tabs>
                <w:tab w:val="left" w:pos="6660"/>
              </w:tabs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1 047 708,0</w:t>
            </w:r>
          </w:p>
        </w:tc>
        <w:tc>
          <w:tcPr>
            <w:tcW w:w="818" w:type="dxa"/>
          </w:tcPr>
          <w:p w:rsidR="00095D99" w:rsidRPr="00281EA1" w:rsidRDefault="00281EA1" w:rsidP="006C4FC2">
            <w:pPr>
              <w:tabs>
                <w:tab w:val="left" w:pos="6660"/>
              </w:tabs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EA1">
              <w:rPr>
                <w:rFonts w:ascii="Times New Roman" w:hAnsi="Times New Roman" w:cs="Times New Roman"/>
                <w:sz w:val="18"/>
                <w:szCs w:val="18"/>
              </w:rPr>
              <w:t>14 997,0</w:t>
            </w:r>
          </w:p>
        </w:tc>
      </w:tr>
    </w:tbl>
    <w:p w:rsidR="00095D99" w:rsidRPr="00281EA1" w:rsidRDefault="00095D99" w:rsidP="00095D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</w:p>
    <w:p w:rsidR="00B513A1" w:rsidRDefault="00B513A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3A1">
        <w:rPr>
          <w:rFonts w:ascii="Times New Roman" w:hAnsi="Times New Roman"/>
          <w:sz w:val="24"/>
          <w:szCs w:val="24"/>
        </w:rPr>
        <w:t xml:space="preserve">Основные изменения расходов на 2020 год обусловлены сокращением плановых назначений по расходам по 6 разделам бюджетной классификации расходов бюджета на общую сумму </w:t>
      </w:r>
      <w:r w:rsidR="00371E5E">
        <w:rPr>
          <w:rFonts w:ascii="Times New Roman" w:hAnsi="Times New Roman"/>
          <w:sz w:val="24"/>
          <w:szCs w:val="24"/>
        </w:rPr>
        <w:t>13 472</w:t>
      </w:r>
      <w:r w:rsidRPr="00B513A1">
        <w:rPr>
          <w:rFonts w:ascii="Times New Roman" w:hAnsi="Times New Roman"/>
          <w:sz w:val="24"/>
          <w:szCs w:val="24"/>
        </w:rPr>
        <w:t xml:space="preserve">,9 тыс. рублей, в основном по следующим разделам </w:t>
      </w:r>
      <w:r>
        <w:rPr>
          <w:rFonts w:ascii="Times New Roman" w:hAnsi="Times New Roman"/>
          <w:sz w:val="24"/>
          <w:szCs w:val="24"/>
        </w:rPr>
        <w:t>«</w:t>
      </w:r>
      <w:r w:rsidRPr="00B513A1">
        <w:rPr>
          <w:rFonts w:ascii="Times New Roman" w:hAnsi="Times New Roman" w:cs="Times New Roman"/>
          <w:bCs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513A1">
        <w:rPr>
          <w:rFonts w:ascii="Times New Roman" w:hAnsi="Times New Roman"/>
          <w:bCs/>
          <w:sz w:val="24"/>
          <w:szCs w:val="24"/>
        </w:rPr>
        <w:t xml:space="preserve"> на 6 789,2 тыс. рублей (или на</w:t>
      </w:r>
      <w:r>
        <w:rPr>
          <w:rFonts w:ascii="Times New Roman" w:hAnsi="Times New Roman"/>
          <w:bCs/>
          <w:sz w:val="24"/>
          <w:szCs w:val="24"/>
        </w:rPr>
        <w:t xml:space="preserve"> 3,8</w:t>
      </w:r>
      <w:r w:rsidRPr="00B513A1">
        <w:rPr>
          <w:rFonts w:ascii="Times New Roman" w:hAnsi="Times New Roman"/>
          <w:bCs/>
          <w:sz w:val="24"/>
          <w:szCs w:val="24"/>
        </w:rPr>
        <w:t xml:space="preserve"> %)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513A1">
        <w:rPr>
          <w:rFonts w:ascii="Times New Roman" w:hAnsi="Times New Roman" w:cs="Times New Roman"/>
          <w:bCs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на 3 150,0 тыс. рублей (или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2,3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%)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513A1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на 2 355,7 тыс. рублей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(или на </w:t>
      </w:r>
      <w:r>
        <w:rPr>
          <w:rFonts w:ascii="Times New Roman" w:hAnsi="Times New Roman" w:cs="Times New Roman"/>
          <w:bCs/>
          <w:sz w:val="24"/>
          <w:szCs w:val="24"/>
        </w:rPr>
        <w:t>3,6</w:t>
      </w:r>
      <w:r w:rsidRPr="00B513A1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513A1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на 1 601,6 тыс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513A1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bCs/>
          <w:sz w:val="24"/>
          <w:szCs w:val="24"/>
        </w:rPr>
        <w:t>0,5</w:t>
      </w:r>
      <w:r w:rsidRPr="00B513A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513A1" w:rsidRDefault="00B513A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E5E">
        <w:rPr>
          <w:rFonts w:ascii="Times New Roman" w:hAnsi="Times New Roman" w:cs="Times New Roman"/>
          <w:bCs/>
          <w:sz w:val="24"/>
          <w:szCs w:val="24"/>
        </w:rPr>
        <w:t xml:space="preserve">При этом проектом решения предусматривается увеличение расходов на 2020 год по 4 </w:t>
      </w:r>
      <w:r w:rsidRPr="00371E5E">
        <w:rPr>
          <w:rFonts w:ascii="Times New Roman" w:hAnsi="Times New Roman"/>
          <w:sz w:val="24"/>
          <w:szCs w:val="24"/>
        </w:rPr>
        <w:t>разделам бюджетной классификации расходов бюджета на общую сумму 20 261,0 тыс. рублей</w:t>
      </w:r>
      <w:r w:rsidR="00371E5E" w:rsidRPr="00371E5E">
        <w:rPr>
          <w:rFonts w:ascii="Times New Roman" w:hAnsi="Times New Roman"/>
          <w:sz w:val="24"/>
          <w:szCs w:val="24"/>
        </w:rPr>
        <w:t>, в основном по следующим разделам «</w:t>
      </w:r>
      <w:r w:rsidR="00371E5E" w:rsidRPr="00371E5E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 вопросы» на 2500,1 тыс. рублей (или на 1,6%), «Образование» на 9 794,6 тыс. рублей (или на 2,1%), «Социальная политика» на 7 965,3 тыс. рублей (или на 18,5%). </w:t>
      </w:r>
    </w:p>
    <w:p w:rsidR="0057128F" w:rsidRPr="00371E5E" w:rsidRDefault="0057128F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проведения финансово-экономической экспертизы проекта решения в части изменения направлений расходов, установлено, что предусмотрено сокращение бюджетных ассигнований, не занятых бюджетными обязательствами.</w:t>
      </w:r>
    </w:p>
    <w:p w:rsidR="00DD588A" w:rsidRPr="001F48D3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BB2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BE4">
        <w:rPr>
          <w:rFonts w:ascii="Times New Roman" w:hAnsi="Times New Roman"/>
          <w:sz w:val="24"/>
          <w:szCs w:val="24"/>
        </w:rPr>
        <w:t>4. Пункт</w:t>
      </w:r>
      <w:r w:rsidR="00802BB2">
        <w:rPr>
          <w:rFonts w:ascii="Times New Roman" w:hAnsi="Times New Roman"/>
          <w:sz w:val="24"/>
          <w:szCs w:val="24"/>
        </w:rPr>
        <w:t>ами</w:t>
      </w:r>
      <w:r w:rsidR="00DB50A4">
        <w:rPr>
          <w:rFonts w:ascii="Times New Roman" w:hAnsi="Times New Roman"/>
          <w:sz w:val="24"/>
          <w:szCs w:val="24"/>
        </w:rPr>
        <w:t xml:space="preserve"> </w:t>
      </w:r>
      <w:r w:rsidR="00802BB2">
        <w:rPr>
          <w:rFonts w:ascii="Times New Roman" w:hAnsi="Times New Roman"/>
          <w:sz w:val="24"/>
          <w:szCs w:val="24"/>
        </w:rPr>
        <w:t xml:space="preserve"> 5 и</w:t>
      </w:r>
      <w:r w:rsidRPr="00540BE4">
        <w:rPr>
          <w:rFonts w:ascii="Times New Roman" w:hAnsi="Times New Roman"/>
          <w:sz w:val="24"/>
          <w:szCs w:val="24"/>
        </w:rPr>
        <w:t xml:space="preserve"> 6 проекта решения   предлагается к утверждению </w:t>
      </w:r>
      <w:r w:rsidR="00802BB2">
        <w:rPr>
          <w:rFonts w:ascii="Times New Roman" w:hAnsi="Times New Roman"/>
          <w:sz w:val="24"/>
          <w:szCs w:val="24"/>
        </w:rPr>
        <w:t xml:space="preserve">новая редакция приложения 5 статьи 2 «Ведомственная </w:t>
      </w:r>
      <w:r w:rsidR="00802BB2" w:rsidRPr="00802BB2">
        <w:rPr>
          <w:rFonts w:ascii="Times New Roman" w:hAnsi="Times New Roman"/>
          <w:sz w:val="24"/>
          <w:szCs w:val="24"/>
        </w:rPr>
        <w:t>структура расходов бюджета городского округа Лотошино Московской области на 2020 год и на плановый период 2021 и 2022 годов</w:t>
      </w:r>
      <w:r w:rsidR="00802BB2">
        <w:rPr>
          <w:rFonts w:ascii="Times New Roman" w:hAnsi="Times New Roman"/>
          <w:sz w:val="24"/>
          <w:szCs w:val="24"/>
        </w:rPr>
        <w:t>» и приложения 6 статьи 2  «Р</w:t>
      </w:r>
      <w:r w:rsidRPr="00540BE4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2020 год </w:t>
      </w:r>
      <w:r w:rsidRPr="00540BE4">
        <w:rPr>
          <w:rFonts w:ascii="Times New Roman" w:hAnsi="Times New Roman"/>
          <w:bCs/>
          <w:sz w:val="24"/>
          <w:szCs w:val="24"/>
        </w:rPr>
        <w:t xml:space="preserve">и на </w:t>
      </w:r>
      <w:r w:rsidRPr="00540BE4">
        <w:rPr>
          <w:rFonts w:ascii="Times New Roman" w:hAnsi="Times New Roman"/>
          <w:sz w:val="24"/>
          <w:szCs w:val="24"/>
        </w:rPr>
        <w:t>плановый период 2021 и 2022 годов</w:t>
      </w:r>
      <w:r w:rsidR="00802BB2">
        <w:rPr>
          <w:rFonts w:ascii="Times New Roman" w:hAnsi="Times New Roman"/>
          <w:sz w:val="24"/>
          <w:szCs w:val="24"/>
        </w:rPr>
        <w:t>»), предусматривающее увеличение общего объема расходов на реализацию муниципальных программ городского округа.</w:t>
      </w:r>
      <w:r w:rsidRPr="00540BE4">
        <w:rPr>
          <w:rFonts w:ascii="Times New Roman" w:hAnsi="Times New Roman"/>
          <w:sz w:val="24"/>
          <w:szCs w:val="24"/>
        </w:rPr>
        <w:t xml:space="preserve"> </w:t>
      </w:r>
    </w:p>
    <w:p w:rsidR="00DD62FB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BE4">
        <w:rPr>
          <w:rFonts w:ascii="Times New Roman" w:hAnsi="Times New Roman"/>
          <w:sz w:val="24"/>
          <w:szCs w:val="24"/>
        </w:rPr>
        <w:t>Изменения внесены в следующие муниципальные программы:</w:t>
      </w:r>
    </w:p>
    <w:p w:rsidR="00802BB2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40BE4" w:rsidRPr="00540BE4">
        <w:rPr>
          <w:rFonts w:ascii="Times New Roman" w:hAnsi="Times New Roman"/>
          <w:sz w:val="24"/>
          <w:szCs w:val="24"/>
        </w:rPr>
        <w:t xml:space="preserve">               </w:t>
      </w:r>
    </w:p>
    <w:p w:rsidR="00DD62FB" w:rsidRPr="00540BE4" w:rsidRDefault="00540BE4" w:rsidP="00DD62FB">
      <w:pPr>
        <w:spacing w:after="0" w:line="240" w:lineRule="auto"/>
        <w:jc w:val="both"/>
        <w:rPr>
          <w:rFonts w:ascii="Times New Roman" w:hAnsi="Times New Roman"/>
          <w:i/>
        </w:rPr>
      </w:pPr>
      <w:r w:rsidRPr="00540BE4">
        <w:rPr>
          <w:rFonts w:ascii="Times New Roman" w:hAnsi="Times New Roman"/>
          <w:sz w:val="24"/>
          <w:szCs w:val="24"/>
        </w:rPr>
        <w:t xml:space="preserve">    </w:t>
      </w:r>
      <w:r w:rsidR="00DD62FB" w:rsidRPr="00540BE4">
        <w:rPr>
          <w:rFonts w:ascii="Times New Roman" w:hAnsi="Times New Roman"/>
        </w:rPr>
        <w:t>(в тыс. руб.)</w:t>
      </w:r>
    </w:p>
    <w:tbl>
      <w:tblPr>
        <w:tblStyle w:val="ad"/>
        <w:tblW w:w="11166" w:type="dxa"/>
        <w:tblInd w:w="-1168" w:type="dxa"/>
        <w:tblLayout w:type="fixed"/>
        <w:tblLook w:val="04A0"/>
      </w:tblPr>
      <w:tblGrid>
        <w:gridCol w:w="2227"/>
        <w:gridCol w:w="1176"/>
        <w:gridCol w:w="992"/>
        <w:gridCol w:w="851"/>
        <w:gridCol w:w="1134"/>
        <w:gridCol w:w="992"/>
        <w:gridCol w:w="850"/>
        <w:gridCol w:w="1134"/>
        <w:gridCol w:w="992"/>
        <w:gridCol w:w="818"/>
      </w:tblGrid>
      <w:tr w:rsidR="00540BE4" w:rsidRPr="00281EA1" w:rsidTr="00B513A1">
        <w:tc>
          <w:tcPr>
            <w:tcW w:w="2227" w:type="dxa"/>
            <w:vMerge w:val="restart"/>
          </w:tcPr>
          <w:p w:rsidR="00540BE4" w:rsidRPr="00281EA1" w:rsidRDefault="00540BE4" w:rsidP="00540BE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019" w:type="dxa"/>
            <w:gridSpan w:val="3"/>
          </w:tcPr>
          <w:p w:rsidR="00540BE4" w:rsidRPr="00281EA1" w:rsidRDefault="00540BE4" w:rsidP="00B513A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540BE4" w:rsidRPr="00281EA1" w:rsidRDefault="00540BE4" w:rsidP="00B513A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944" w:type="dxa"/>
            <w:gridSpan w:val="3"/>
          </w:tcPr>
          <w:p w:rsidR="00540BE4" w:rsidRPr="00281EA1" w:rsidRDefault="00540BE4" w:rsidP="00B513A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A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40BE4" w:rsidRPr="00281EA1" w:rsidTr="00B513A1">
        <w:tc>
          <w:tcPr>
            <w:tcW w:w="2227" w:type="dxa"/>
            <w:vMerge/>
          </w:tcPr>
          <w:p w:rsidR="00540BE4" w:rsidRPr="00281EA1" w:rsidRDefault="00540BE4" w:rsidP="00B513A1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540BE4" w:rsidRPr="00281EA1" w:rsidRDefault="00540BE4" w:rsidP="00B513A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540BE4" w:rsidRPr="00281EA1" w:rsidRDefault="00540BE4" w:rsidP="00B513A1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1" w:type="dxa"/>
            <w:vAlign w:val="center"/>
          </w:tcPr>
          <w:p w:rsidR="00540BE4" w:rsidRPr="00281EA1" w:rsidRDefault="00540BE4" w:rsidP="00B513A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  <w:tc>
          <w:tcPr>
            <w:tcW w:w="1134" w:type="dxa"/>
            <w:vAlign w:val="center"/>
          </w:tcPr>
          <w:p w:rsidR="00540BE4" w:rsidRPr="00281EA1" w:rsidRDefault="00540BE4" w:rsidP="00B513A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540BE4" w:rsidRPr="00281EA1" w:rsidRDefault="00540BE4" w:rsidP="00B513A1">
            <w:pPr>
              <w:ind w:left="-109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0" w:type="dxa"/>
            <w:vAlign w:val="center"/>
          </w:tcPr>
          <w:p w:rsidR="00540BE4" w:rsidRPr="00281EA1" w:rsidRDefault="00540BE4" w:rsidP="00B513A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  <w:tc>
          <w:tcPr>
            <w:tcW w:w="1134" w:type="dxa"/>
            <w:vAlign w:val="center"/>
          </w:tcPr>
          <w:p w:rsidR="00540BE4" w:rsidRPr="00281EA1" w:rsidRDefault="00540BE4" w:rsidP="00B513A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992" w:type="dxa"/>
            <w:vAlign w:val="center"/>
          </w:tcPr>
          <w:p w:rsidR="00540BE4" w:rsidRPr="00281EA1" w:rsidRDefault="00540BE4" w:rsidP="00B513A1">
            <w:pPr>
              <w:ind w:left="-108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18" w:type="dxa"/>
            <w:vAlign w:val="center"/>
          </w:tcPr>
          <w:p w:rsidR="00540BE4" w:rsidRPr="00281EA1" w:rsidRDefault="00540BE4" w:rsidP="00B513A1">
            <w:pPr>
              <w:ind w:left="-108"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EA1">
              <w:rPr>
                <w:rFonts w:ascii="Times New Roman" w:hAnsi="Times New Roman"/>
                <w:bCs/>
                <w:sz w:val="18"/>
                <w:szCs w:val="18"/>
              </w:rPr>
              <w:t>Измене-ния</w:t>
            </w:r>
          </w:p>
        </w:tc>
      </w:tr>
      <w:tr w:rsidR="00540BE4" w:rsidRPr="00540BE4" w:rsidTr="00B513A1">
        <w:tc>
          <w:tcPr>
            <w:tcW w:w="2227" w:type="dxa"/>
            <w:vAlign w:val="center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496,0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137 419,2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140 569,2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-3 150,0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118 860,3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118 860,3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136 661,7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136 661,7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476 987,6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468 031,0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8 956,6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430 716,6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417 441,6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13 275,0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460 319,4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445 364,4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14 955,0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33 705,5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31 583,1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2 122,4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33 040,9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33 040,9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34 720,6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34 720,6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62 990,7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65 346,4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-2 355,7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71 256,9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71 256,9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85 360,0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85 360,0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56 818,0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52 300,5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4 517,5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42 962,3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42 921,3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9 539,2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9 498,2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8 787,6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8 887,6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17 901,9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17 918,3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-16,4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12 139,0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12 139,0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21 410,3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21 410,3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10 707,8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7 332,8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3 375,0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3 852,0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3 852,0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2 164,0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2 164,0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14 784,2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21 457,2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-6 673,0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31 777,0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31 777,0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4 561,0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4 561,0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10 919,0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10 919,0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121 773,7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120 445,3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1 328,4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91 615,6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91 615,6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107 955,1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107 955,1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8 898,0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7 762,1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1 135,9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6 161,5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6 159,5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6 657,1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6 656,1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106 992,2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113 354,9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-6 362,7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114 862,0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114 862,0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89 554,0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89 554,0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  <w:p w:rsidR="00DB50A4" w:rsidRPr="00540BE4" w:rsidRDefault="00DB50A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23 223,3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22 725,6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497,7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19 429,0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19 429,0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21 115,6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21 115,6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1 348,0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170 025,6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164 674,6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5 351,0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178 771,5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178 771,5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70 435,0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70 435,0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программных расходов (99,6%                                                                                    от общего объема расходов)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1 263 278,3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1 255 151,6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8 126,7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1 158 856,2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1 145 538,2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F73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</w:t>
            </w:r>
            <w:r w:rsidR="00F73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1 053 885,6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1 038 888,6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14 997,0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 бюджета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4 480,8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5 819,4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-1 338,6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8 819,4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8 819,4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8 819,4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8 819,4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40BE4" w:rsidRPr="00540BE4" w:rsidTr="00B513A1">
        <w:tc>
          <w:tcPr>
            <w:tcW w:w="2227" w:type="dxa"/>
          </w:tcPr>
          <w:p w:rsidR="00540BE4" w:rsidRPr="00540BE4" w:rsidRDefault="00540BE4" w:rsidP="00B513A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76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1 267 759,1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1 260 971</w:t>
            </w:r>
          </w:p>
        </w:tc>
        <w:tc>
          <w:tcPr>
            <w:tcW w:w="851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6 788,1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1 167 675,6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1 154 357,6</w:t>
            </w:r>
          </w:p>
        </w:tc>
        <w:tc>
          <w:tcPr>
            <w:tcW w:w="850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F73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</w:t>
            </w:r>
            <w:r w:rsidR="00F73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1 062 705,0</w:t>
            </w:r>
          </w:p>
        </w:tc>
        <w:tc>
          <w:tcPr>
            <w:tcW w:w="992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1 047 708,0</w:t>
            </w:r>
          </w:p>
        </w:tc>
        <w:tc>
          <w:tcPr>
            <w:tcW w:w="818" w:type="dxa"/>
            <w:vAlign w:val="center"/>
          </w:tcPr>
          <w:p w:rsidR="00540BE4" w:rsidRPr="00540BE4" w:rsidRDefault="00540BE4" w:rsidP="00B51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14 997,0</w:t>
            </w:r>
          </w:p>
        </w:tc>
      </w:tr>
    </w:tbl>
    <w:p w:rsidR="003D6DED" w:rsidRDefault="003D6DED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73D71" w:rsidRDefault="00F73D71" w:rsidP="00F73D71">
      <w:pPr>
        <w:pStyle w:val="2"/>
        <w:shd w:val="clear" w:color="auto" w:fill="auto"/>
        <w:spacing w:line="240" w:lineRule="auto"/>
        <w:ind w:firstLine="709"/>
        <w:jc w:val="both"/>
      </w:pPr>
      <w:r>
        <w:t>Программные расходы бюджета в 2020 году увеличиваются на 8 126,7 тыс. рублей и составят 1 263 278,3 тыс. рублей, в 2021 году увеличиваются  на 13 318,0 тыс. рублей и составят 1 158 856,2 тыс. рублей, в 2022 году увеличиваются на 14 997,0 тыс. рублей и составят 1 053 885,6 тыс. рублей.</w:t>
      </w:r>
    </w:p>
    <w:p w:rsidR="00F73D71" w:rsidRDefault="00F73D71" w:rsidP="00F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71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в 2020 году </w:t>
      </w:r>
      <w:r>
        <w:rPr>
          <w:rFonts w:ascii="Times New Roman" w:hAnsi="Times New Roman" w:cs="Times New Roman"/>
          <w:sz w:val="24"/>
          <w:szCs w:val="24"/>
        </w:rPr>
        <w:t>уменьшены</w:t>
      </w:r>
      <w:r w:rsidRPr="00F73D71">
        <w:rPr>
          <w:rFonts w:ascii="Times New Roman" w:hAnsi="Times New Roman" w:cs="Times New Roman"/>
          <w:sz w:val="24"/>
          <w:szCs w:val="24"/>
        </w:rPr>
        <w:t xml:space="preserve"> на 1 338,6 тыс. рублей за счет сокращения </w:t>
      </w:r>
      <w:r w:rsidRPr="00F73D71">
        <w:rPr>
          <w:rFonts w:ascii="Times New Roman" w:hAnsi="Times New Roman" w:cs="Times New Roman"/>
          <w:bCs/>
          <w:sz w:val="24"/>
          <w:szCs w:val="24"/>
        </w:rPr>
        <w:t xml:space="preserve">расходов на содержание представительного органа муниципального образования на 338,6 тыс. рублей и уменьшения размера резервного фонда администрации городского округа и </w:t>
      </w:r>
      <w:r w:rsidRPr="00F73D71">
        <w:rPr>
          <w:rFonts w:ascii="Times New Roman" w:hAnsi="Times New Roman" w:cs="Times New Roman"/>
          <w:sz w:val="24"/>
          <w:szCs w:val="24"/>
        </w:rPr>
        <w:t xml:space="preserve"> составят 4 480,8 тыс. рублей. </w:t>
      </w:r>
    </w:p>
    <w:p w:rsidR="00F73D71" w:rsidRPr="00F73D71" w:rsidRDefault="00F73D71" w:rsidP="00F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71">
        <w:rPr>
          <w:rFonts w:ascii="Times New Roman" w:hAnsi="Times New Roman" w:cs="Times New Roman"/>
          <w:sz w:val="24"/>
          <w:szCs w:val="24"/>
        </w:rPr>
        <w:t xml:space="preserve"> В плановом периоде 2021 и 2022 годов непрограммные расходы не претерпели изменений.</w:t>
      </w:r>
    </w:p>
    <w:p w:rsidR="00F73D71" w:rsidRDefault="00F73D71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72EE7" w:rsidRPr="00A60FC0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sz w:val="24"/>
          <w:szCs w:val="24"/>
        </w:rPr>
      </w:pPr>
      <w:r w:rsidRPr="00A60FC0">
        <w:rPr>
          <w:b w:val="0"/>
        </w:rPr>
        <w:t>В нарушение ст.157 Бюджетного кодекса РФ,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72EE7" w:rsidRPr="00A60FC0">
        <w:rPr>
          <w:b w:val="0"/>
          <w:bCs w:val="0"/>
          <w:sz w:val="24"/>
          <w:szCs w:val="24"/>
        </w:rPr>
        <w:t xml:space="preserve">  пункта 23 раздела </w:t>
      </w:r>
      <w:r w:rsidR="00C72EE7" w:rsidRPr="00A60FC0">
        <w:rPr>
          <w:b w:val="0"/>
          <w:bCs w:val="0"/>
          <w:sz w:val="24"/>
          <w:szCs w:val="24"/>
          <w:lang w:val="en-US"/>
        </w:rPr>
        <w:t>IV</w:t>
      </w:r>
      <w:r w:rsidR="00C72EE7" w:rsidRPr="00A60FC0">
        <w:rPr>
          <w:b w:val="0"/>
          <w:bCs w:val="0"/>
          <w:sz w:val="24"/>
          <w:szCs w:val="24"/>
        </w:rPr>
        <w:t xml:space="preserve"> «Внесение изменений в муниципальную программу» Порядка разработки и реализации муниципальных программ городского округа Лотошино Московской области, утвержденного Постановлением главы городского округа Лотошино №933 от 11.10.2019 года п</w:t>
      </w:r>
      <w:r w:rsidR="00C72EE7" w:rsidRPr="00A60FC0">
        <w:rPr>
          <w:b w:val="0"/>
          <w:sz w:val="24"/>
          <w:szCs w:val="24"/>
        </w:rPr>
        <w:t>роекты изменений, вносимые в муниципальные программы (подпрограммы), не представлялись на согласование в КСП.</w:t>
      </w:r>
    </w:p>
    <w:p w:rsidR="00F73D71" w:rsidRPr="00A60FC0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</w:rPr>
      </w:pPr>
      <w:r w:rsidRPr="00A60FC0">
        <w:rPr>
          <w:b w:val="0"/>
        </w:rPr>
        <w:t>В связи с отсутствием изменений в муниципальные программы (проектов изменений в муниципальные программы), обоснованность изменений по отдельным видам расходов проверить не представляется возможным.</w:t>
      </w:r>
    </w:p>
    <w:p w:rsidR="00C72EE7" w:rsidRDefault="00C72EE7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EE7">
        <w:rPr>
          <w:rFonts w:ascii="Times New Roman" w:hAnsi="Times New Roman" w:cs="Times New Roman"/>
          <w:sz w:val="24"/>
          <w:szCs w:val="24"/>
        </w:rPr>
        <w:t xml:space="preserve">Положительное заключение по результатам проведенной финансово-экономической экспертизы направлено контрольно-счетной палатой в адрес </w:t>
      </w:r>
      <w:r w:rsidRPr="00C72EE7">
        <w:rPr>
          <w:rFonts w:ascii="Times New Roman" w:hAnsi="Times New Roman" w:cs="Times New Roman"/>
          <w:sz w:val="24"/>
          <w:szCs w:val="24"/>
          <w:lang w:bidi="ru-RU"/>
        </w:rPr>
        <w:t xml:space="preserve">Отдела по культуре, делам молодежи, спорту и туризму администрации городского округа Лотошино по проекту муниципальной программы «Культура» на 2020-2024 годы». </w:t>
      </w:r>
    </w:p>
    <w:p w:rsidR="00703F2C" w:rsidRDefault="00703F2C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03F2C" w:rsidRDefault="00703F2C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увеличение бюджетных ассигнований на 2020 год по 4 главным распорядителям бюджетных средств на сумму 11 546,8 тыс. рублей, в том числе по администрации городского округа на 104,5 тыс. рублей, по финансово-экономическому управлению </w:t>
      </w:r>
      <w:r w:rsidR="0077324B"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 на 388,3 тыс. рублей, по комитету по управлению имуществом на 2 257,7 тыс. рублей, по отделу образования администрации округа на 8 796,3 тыс. рублей.</w:t>
      </w:r>
    </w:p>
    <w:p w:rsidR="0077324B" w:rsidRPr="00C72EE7" w:rsidRDefault="0077324B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2 главным распорядителям бюджетных средств предусмотрено сокращение бюджетных ассигнований на 4 75</w:t>
      </w:r>
      <w:r w:rsidR="007B3B7E">
        <w:rPr>
          <w:rFonts w:ascii="Times New Roman" w:hAnsi="Times New Roman" w:cs="Times New Roman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B3B7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по отделу</w:t>
      </w:r>
      <w:r w:rsidRPr="0077324B">
        <w:t xml:space="preserve"> </w:t>
      </w:r>
      <w:r w:rsidRPr="0077324B">
        <w:rPr>
          <w:rFonts w:ascii="Times New Roman" w:hAnsi="Times New Roman" w:cs="Times New Roman"/>
          <w:sz w:val="24"/>
          <w:szCs w:val="24"/>
          <w:lang w:bidi="ru-RU"/>
        </w:rPr>
        <w:t xml:space="preserve">по культуре, делам молодежи, </w:t>
      </w:r>
      <w:r>
        <w:rPr>
          <w:rFonts w:ascii="Times New Roman" w:hAnsi="Times New Roman" w:cs="Times New Roman"/>
          <w:sz w:val="24"/>
          <w:szCs w:val="24"/>
          <w:lang w:bidi="ru-RU"/>
        </w:rPr>
        <w:t>спорту и туризму администрации г</w:t>
      </w:r>
      <w:r w:rsidRPr="0077324B">
        <w:rPr>
          <w:rFonts w:ascii="Times New Roman" w:hAnsi="Times New Roman" w:cs="Times New Roman"/>
          <w:sz w:val="24"/>
          <w:szCs w:val="24"/>
          <w:lang w:bidi="ru-RU"/>
        </w:rPr>
        <w:t>ородского округа Лотошино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4420,0 тыс. рублей, по Совету депутатов городского округа на 33</w:t>
      </w:r>
      <w:r w:rsidR="007B3B7E">
        <w:rPr>
          <w:rFonts w:ascii="Times New Roman" w:hAnsi="Times New Roman" w:cs="Times New Roman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B3B7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C72EE7" w:rsidRDefault="00C72EE7" w:rsidP="00C72EE7">
      <w:pPr>
        <w:widowControl w:val="0"/>
        <w:autoSpaceDE w:val="0"/>
        <w:autoSpaceDN w:val="0"/>
        <w:adjustRightInd w:val="0"/>
        <w:ind w:firstLine="5387"/>
        <w:jc w:val="both"/>
      </w:pPr>
    </w:p>
    <w:p w:rsidR="00C72EE7" w:rsidRPr="00F2654A" w:rsidRDefault="00C72EE7" w:rsidP="00C72EE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</w:rPr>
      </w:pPr>
      <w:bookmarkStart w:id="1" w:name="Par42"/>
      <w:bookmarkEnd w:id="1"/>
    </w:p>
    <w:p w:rsidR="00C72EE7" w:rsidRDefault="00C72EE7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03BE3" w:rsidRPr="001F48D3" w:rsidRDefault="00D03BE3" w:rsidP="00D03B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3BE3" w:rsidRPr="001F48D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3BE3" w:rsidRPr="001F48D3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3BE3" w:rsidRPr="00AA26AA" w:rsidRDefault="005A3D74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lastRenderedPageBreak/>
        <w:t>5</w:t>
      </w:r>
      <w:r w:rsidR="00D03BE3" w:rsidRPr="00AA26AA">
        <w:rPr>
          <w:rFonts w:ascii="Times New Roman" w:hAnsi="Times New Roman"/>
          <w:sz w:val="24"/>
          <w:szCs w:val="24"/>
        </w:rPr>
        <w:t xml:space="preserve">. Пунктом 11 проекта решения внесены изменения в размер резервного фонда администрации городского округа Лотошино на 2020 год. Резервный фонд уменьшен на </w:t>
      </w:r>
      <w:r w:rsidRPr="00AA26AA">
        <w:rPr>
          <w:rFonts w:ascii="Times New Roman" w:hAnsi="Times New Roman"/>
          <w:sz w:val="24"/>
          <w:szCs w:val="24"/>
        </w:rPr>
        <w:t>1000</w:t>
      </w:r>
      <w:r w:rsidR="00D03BE3" w:rsidRPr="00AA26AA">
        <w:rPr>
          <w:rFonts w:ascii="Times New Roman" w:hAnsi="Times New Roman"/>
          <w:sz w:val="24"/>
          <w:szCs w:val="24"/>
        </w:rPr>
        <w:t xml:space="preserve">,0 тыс. рублей и предлагается к утверждению в объеме </w:t>
      </w:r>
      <w:r w:rsidRPr="00AA26AA">
        <w:rPr>
          <w:rFonts w:ascii="Times New Roman" w:hAnsi="Times New Roman"/>
          <w:sz w:val="24"/>
          <w:szCs w:val="24"/>
        </w:rPr>
        <w:t>1</w:t>
      </w:r>
      <w:r w:rsidR="00D03BE3" w:rsidRPr="00AA26AA">
        <w:rPr>
          <w:rFonts w:ascii="Times New Roman" w:hAnsi="Times New Roman"/>
          <w:sz w:val="24"/>
          <w:szCs w:val="24"/>
        </w:rPr>
        <w:t>000,0 тыс. рублей.</w:t>
      </w:r>
    </w:p>
    <w:p w:rsidR="00D03BE3" w:rsidRPr="00AA26AA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>Размер резервного фонда на плановый период 2021 и  2022 годов не изменился и составляет 5000,0 тыс. рублей.</w:t>
      </w:r>
    </w:p>
    <w:p w:rsidR="005A3D74" w:rsidRPr="000436FB" w:rsidRDefault="005A3D74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FB">
        <w:rPr>
          <w:rFonts w:ascii="Times New Roman" w:hAnsi="Times New Roman" w:cs="Times New Roman"/>
          <w:sz w:val="24"/>
          <w:szCs w:val="24"/>
        </w:rPr>
        <w:t>6. Предлагаемый к утверждению пунктом 1 проекта решения дефицит бюджета городского округа Лотошино на 2020 год – 131 678,6 тыс. рублей соответствует размеру дефицита, предусмотренному в приложении 6 «Источники внутреннего финансирования дефицита бюджета городского округа Лотошино на 2020 год и на плановый период 2021 и 2022 годов» к настоящему проекту. Дефицит в указанном размере определен с учетом снижения остатков средств на счете бюджета.</w:t>
      </w:r>
    </w:p>
    <w:p w:rsidR="005A3D74" w:rsidRPr="000436FB" w:rsidRDefault="005A3D74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FB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0436FB">
        <w:rPr>
          <w:rFonts w:ascii="Times New Roman" w:hAnsi="Times New Roman" w:cs="Times New Roman"/>
          <w:sz w:val="24"/>
          <w:szCs w:val="24"/>
        </w:rPr>
        <w:t xml:space="preserve"> </w:t>
      </w:r>
      <w:r w:rsidRPr="000436FB">
        <w:rPr>
          <w:rFonts w:ascii="Times New Roman" w:hAnsi="Times New Roman" w:cs="Times New Roman"/>
          <w:sz w:val="24"/>
          <w:szCs w:val="24"/>
        </w:rPr>
        <w:t>6 к проекту решения, составляет</w:t>
      </w:r>
      <w:r w:rsidR="00B83A45" w:rsidRPr="000436FB">
        <w:rPr>
          <w:rFonts w:ascii="Times New Roman" w:hAnsi="Times New Roman" w:cs="Times New Roman"/>
          <w:sz w:val="24"/>
          <w:szCs w:val="24"/>
        </w:rPr>
        <w:t xml:space="preserve"> </w:t>
      </w:r>
      <w:r w:rsidRPr="000436FB">
        <w:rPr>
          <w:rFonts w:ascii="Times New Roman" w:hAnsi="Times New Roman" w:cs="Times New Roman"/>
          <w:sz w:val="24"/>
          <w:szCs w:val="24"/>
        </w:rPr>
        <w:t xml:space="preserve">83,4% от общей суммы доходов без учета безвозмездных поступлений и превышает установленный </w:t>
      </w:r>
      <w:r w:rsidR="00B83A45" w:rsidRPr="000436FB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0436FB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0436F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436FB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0436FB">
        <w:rPr>
          <w:rFonts w:ascii="Times New Roman" w:hAnsi="Times New Roman" w:cs="Times New Roman"/>
          <w:sz w:val="24"/>
          <w:szCs w:val="24"/>
        </w:rPr>
        <w:t xml:space="preserve"> (15</w:t>
      </w:r>
      <w:r w:rsidR="000436FB" w:rsidRPr="000436FB">
        <w:rPr>
          <w:rFonts w:ascii="Times New Roman" w:hAnsi="Times New Roman" w:cs="Times New Roman"/>
          <w:sz w:val="24"/>
          <w:szCs w:val="24"/>
        </w:rPr>
        <w:t xml:space="preserve"> </w:t>
      </w:r>
      <w:r w:rsidR="00B83A45" w:rsidRPr="000436FB">
        <w:rPr>
          <w:rFonts w:ascii="Times New Roman" w:hAnsi="Times New Roman" w:cs="Times New Roman"/>
          <w:sz w:val="24"/>
          <w:szCs w:val="24"/>
        </w:rPr>
        <w:t>791,4 тыс. рублей).</w:t>
      </w:r>
    </w:p>
    <w:p w:rsidR="00EE672B" w:rsidRDefault="000436FB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FB">
        <w:rPr>
          <w:rFonts w:ascii="Times New Roman" w:hAnsi="Times New Roman" w:cs="Times New Roman"/>
          <w:sz w:val="24"/>
          <w:szCs w:val="24"/>
        </w:rPr>
        <w:t>В соответствии с требованиями статьи 92.1 Бюджетного кодекса РФ решением о бюджете в редакции решения Совета депутатов городского округа Лотошино от 19.03.2020 года №100/9 в составе источников внутреннего финансирования дефицита бюджета городского учтено снижение остатков средств на счетах по учету средств местного бюджета в сумме 131 678,6 тыс. рублей.</w:t>
      </w:r>
    </w:p>
    <w:p w:rsidR="000436FB" w:rsidRPr="000436FB" w:rsidRDefault="000436FB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72B" w:rsidRPr="00AA26AA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AA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AA26AA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2B" w:rsidRPr="00AA26AA" w:rsidRDefault="00EE672B" w:rsidP="00EE672B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 «О бюджете городского округа Лотошино Московской области на  2020  год и плановый период 2021 и 2022 годов</w:t>
      </w:r>
      <w:r w:rsidRPr="00AA26AA">
        <w:rPr>
          <w:rFonts w:ascii="Times New Roman" w:hAnsi="Times New Roman"/>
          <w:b/>
          <w:sz w:val="24"/>
          <w:szCs w:val="24"/>
        </w:rPr>
        <w:t xml:space="preserve">» </w:t>
      </w:r>
      <w:r w:rsidRPr="00AA26AA">
        <w:rPr>
          <w:rFonts w:ascii="Times New Roman" w:hAnsi="Times New Roman"/>
          <w:sz w:val="24"/>
          <w:szCs w:val="24"/>
        </w:rPr>
        <w:t>Контрольно-счетная палата городского округа Лотошино считает:</w:t>
      </w:r>
    </w:p>
    <w:p w:rsidR="00EE672B" w:rsidRPr="00AA26A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>- представленный проект решения о внесении изменений в бюджет в целом соответствует требованиям Бюджетного кодекса РФ;</w:t>
      </w:r>
    </w:p>
    <w:p w:rsidR="00EE672B" w:rsidRPr="00AA26A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>- представленный проект может быть рассмотрен Советом депутатов городского округа Лотошино.</w:t>
      </w:r>
    </w:p>
    <w:p w:rsidR="00EE672B" w:rsidRPr="00AA26A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AA26A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AA26A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AA26AA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AA26AA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26AA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AA26AA" w:rsidRDefault="00EE672B" w:rsidP="00EE672B"/>
    <w:p w:rsidR="00776B21" w:rsidRPr="001F48D3" w:rsidRDefault="00776B21">
      <w:pPr>
        <w:rPr>
          <w:color w:val="FF0000"/>
        </w:rPr>
      </w:pPr>
    </w:p>
    <w:sectPr w:rsidR="00776B21" w:rsidRPr="001F48D3" w:rsidSect="00776B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BA" w:rsidRDefault="005D59BA" w:rsidP="00906978">
      <w:pPr>
        <w:spacing w:after="0" w:line="240" w:lineRule="auto"/>
      </w:pPr>
      <w:r>
        <w:separator/>
      </w:r>
    </w:p>
  </w:endnote>
  <w:endnote w:type="continuationSeparator" w:id="1">
    <w:p w:rsidR="005D59BA" w:rsidRDefault="005D59BA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6561"/>
      <w:docPartObj>
        <w:docPartGallery w:val="Page Numbers (Bottom of Page)"/>
        <w:docPartUnique/>
      </w:docPartObj>
    </w:sdtPr>
    <w:sdtContent>
      <w:p w:rsidR="00DB50A4" w:rsidRDefault="008C4BFA">
        <w:pPr>
          <w:pStyle w:val="ab"/>
          <w:jc w:val="right"/>
        </w:pPr>
        <w:fldSimple w:instr=" PAGE   \* MERGEFORMAT ">
          <w:r w:rsidR="00AA26AA">
            <w:rPr>
              <w:noProof/>
            </w:rPr>
            <w:t>7</w:t>
          </w:r>
        </w:fldSimple>
      </w:p>
    </w:sdtContent>
  </w:sdt>
  <w:p w:rsidR="00DB50A4" w:rsidRDefault="00DB50A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BA" w:rsidRDefault="005D59BA" w:rsidP="00906978">
      <w:pPr>
        <w:spacing w:after="0" w:line="240" w:lineRule="auto"/>
      </w:pPr>
      <w:r>
        <w:separator/>
      </w:r>
    </w:p>
  </w:footnote>
  <w:footnote w:type="continuationSeparator" w:id="1">
    <w:p w:rsidR="005D59BA" w:rsidRDefault="005D59BA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9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1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2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324B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FB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semiHidden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048-DE5C-4420-9A6F-6D8C545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2020-06-16T10:31:00Z</cp:lastPrinted>
  <dcterms:created xsi:type="dcterms:W3CDTF">2020-06-17T06:13:00Z</dcterms:created>
  <dcterms:modified xsi:type="dcterms:W3CDTF">2020-06-17T06:13:00Z</dcterms:modified>
</cp:coreProperties>
</file>